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A78" w:rsidRPr="008A212E" w:rsidRDefault="008A212E" w:rsidP="008A212E">
      <w:pPr>
        <w:spacing w:line="360" w:lineRule="auto"/>
        <w:rPr>
          <w:rFonts w:eastAsia="Cambria"/>
          <w:i/>
        </w:rPr>
      </w:pPr>
      <w:r w:rsidRPr="008A212E">
        <w:rPr>
          <w:rFonts w:eastAsia="Cambria"/>
          <w:i/>
        </w:rPr>
        <w:t>Załącznik 1 do Umowy udziału w projekcie</w:t>
      </w:r>
    </w:p>
    <w:p w:rsidR="00EA1ABD" w:rsidRPr="002D748F" w:rsidRDefault="00D92A78" w:rsidP="00EA1ABD">
      <w:pPr>
        <w:jc w:val="center"/>
        <w:rPr>
          <w:rFonts w:eastAsia="Cambria"/>
          <w:b/>
        </w:rPr>
      </w:pPr>
      <w:r w:rsidRPr="006C3729">
        <w:rPr>
          <w:rFonts w:eastAsia="Cambria"/>
          <w:b/>
        </w:rPr>
        <w:t xml:space="preserve">REGULAMIN </w:t>
      </w:r>
      <w:r w:rsidR="008A212E">
        <w:rPr>
          <w:rFonts w:eastAsia="Cambria"/>
          <w:b/>
        </w:rPr>
        <w:t>UDZIAŁU W PROJEKCIE</w:t>
      </w:r>
      <w:r w:rsidR="00EA1ABD">
        <w:rPr>
          <w:rFonts w:eastAsia="Cambria"/>
          <w:b/>
        </w:rPr>
        <w:br/>
        <w:t>(wymiar wdrożenia)</w:t>
      </w:r>
    </w:p>
    <w:p w:rsidR="00D92A78" w:rsidRPr="00D92A78" w:rsidRDefault="00D92A78" w:rsidP="002D748F">
      <w:pPr>
        <w:autoSpaceDE w:val="0"/>
        <w:autoSpaceDN w:val="0"/>
        <w:adjustRightInd w:val="0"/>
        <w:spacing w:after="0" w:line="240" w:lineRule="auto"/>
        <w:jc w:val="center"/>
        <w:rPr>
          <w:rFonts w:eastAsia="Cambria"/>
          <w:b/>
        </w:rPr>
      </w:pPr>
      <w:r w:rsidRPr="00D92A78">
        <w:rPr>
          <w:rFonts w:eastAsia="Cambria"/>
          <w:b/>
        </w:rPr>
        <w:t>§ 1</w:t>
      </w:r>
    </w:p>
    <w:p w:rsidR="00D92A78" w:rsidRDefault="008F3EF2" w:rsidP="002D748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eastAsia="pl-PL"/>
        </w:rPr>
      </w:pPr>
      <w:r>
        <w:rPr>
          <w:b/>
          <w:bCs/>
          <w:lang w:eastAsia="pl-PL"/>
        </w:rPr>
        <w:t>P</w:t>
      </w:r>
      <w:r w:rsidR="006E2E68">
        <w:rPr>
          <w:b/>
          <w:bCs/>
          <w:lang w:eastAsia="pl-PL"/>
        </w:rPr>
        <w:t>ostanowienia ogólne</w:t>
      </w:r>
    </w:p>
    <w:p w:rsidR="00D91A7D" w:rsidRPr="00D91A7D" w:rsidRDefault="00D91A7D" w:rsidP="002D748F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40" w:lineRule="auto"/>
        <w:ind w:left="284"/>
        <w:contextualSpacing/>
        <w:jc w:val="both"/>
        <w:rPr>
          <w:rFonts w:eastAsia="Times New Roman"/>
          <w:lang w:eastAsia="ar-SA"/>
        </w:rPr>
      </w:pPr>
      <w:r w:rsidRPr="00D91A7D">
        <w:rPr>
          <w:rFonts w:eastAsia="Times New Roman"/>
          <w:lang w:eastAsia="ar-SA"/>
        </w:rPr>
        <w:t xml:space="preserve">Projekt „Współpraca międzysektorowa na rzecz godzenia życia zawodowego i rodzinnego w oparciu o modele współpracy i narzędzia z Wielkiej Brytanii” („Projekt”) jest realizowany w ramach Programu Operacyjnego Wiedza Edukacja Rozwój 2014-2020 – Priorytet IV: Innowacje społeczne </w:t>
      </w:r>
      <w:r>
        <w:rPr>
          <w:rFonts w:eastAsia="Times New Roman"/>
          <w:lang w:eastAsia="ar-SA"/>
        </w:rPr>
        <w:br/>
      </w:r>
      <w:r w:rsidRPr="00D91A7D">
        <w:rPr>
          <w:rFonts w:eastAsia="Times New Roman"/>
          <w:lang w:eastAsia="ar-SA"/>
        </w:rPr>
        <w:t>i współpraca ponadnarodowa, Działanie 4.3. Współpraca ponadnarodowa, na podstawie umowy UDA-POWR.04.03.00-00-W0166/15-00 z dnia 13 września 2016 r., o dofinansowanie realizacji projektu podpisanej z Centrum Projektów Europejskich w Warszawie.</w:t>
      </w:r>
    </w:p>
    <w:p w:rsidR="00D91A7D" w:rsidRPr="00D91A7D" w:rsidRDefault="00D91A7D" w:rsidP="002D748F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40" w:lineRule="auto"/>
        <w:ind w:left="284"/>
        <w:contextualSpacing/>
        <w:jc w:val="both"/>
        <w:rPr>
          <w:rFonts w:eastAsia="Times New Roman"/>
          <w:lang w:eastAsia="ar-SA"/>
        </w:rPr>
      </w:pPr>
      <w:r w:rsidRPr="00D91A7D">
        <w:rPr>
          <w:rFonts w:eastAsia="Times New Roman"/>
          <w:lang w:eastAsia="ar-SA"/>
        </w:rPr>
        <w:t>Celem projektu jest wypracowanie oraz wdrożenie do 31.08.2018, przy współpracy z Partnerem ponadnarodowym, nowych rozwiązań i instrumentów, opartych na narzędziach i praktykach stosowanych w Wielkiej Brytanii (WB), umożliwiających podjęcie trwałej współpracy międzysektorowej na poziomach: lokalnym, regionalnym i ogólnokrajowym, pomiędzy publicznymi i niepublicznymi instytucjami rynku pracy, sektorem NGO i pracodawcami, z wykorzystaniem produktów i instrumentów wypracowanych w trakcie trwania proj. na rzecz godzenia życia zawodowego i rodzinnego przez odbiorców, m.in. K i M sprawujących opiekę nad osobami zależnymi, co w efekcie pomoże tym osobom podjąć/utrzymać aktywizację zawodową.</w:t>
      </w:r>
    </w:p>
    <w:p w:rsidR="00D91A7D" w:rsidRPr="00D91A7D" w:rsidRDefault="00D91A7D" w:rsidP="002D748F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40" w:lineRule="auto"/>
        <w:ind w:left="284"/>
        <w:contextualSpacing/>
        <w:jc w:val="both"/>
        <w:rPr>
          <w:rFonts w:eastAsia="Times New Roman"/>
          <w:lang w:eastAsia="ar-SA"/>
        </w:rPr>
      </w:pPr>
      <w:r w:rsidRPr="00D91A7D">
        <w:rPr>
          <w:rFonts w:eastAsia="Times New Roman"/>
          <w:lang w:eastAsia="ar-SA"/>
        </w:rPr>
        <w:t>Projekt realizowany jest przez Beneficjenta – BD Center Sp. z o.o. z siedzibą przy ul. Broniewskiego 1 w Rzeszowie w partnerstwie z: Danmar Computers Małgorzata Mikłosz oraz Torridge Training Consultants Ltd.</w:t>
      </w:r>
    </w:p>
    <w:p w:rsidR="00D91A7D" w:rsidRPr="00D91A7D" w:rsidRDefault="00D91A7D" w:rsidP="002D748F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40" w:lineRule="auto"/>
        <w:ind w:left="284"/>
        <w:contextualSpacing/>
        <w:jc w:val="both"/>
        <w:rPr>
          <w:rFonts w:eastAsia="Times New Roman"/>
          <w:lang w:eastAsia="ar-SA"/>
        </w:rPr>
      </w:pPr>
      <w:r w:rsidRPr="00D91A7D">
        <w:rPr>
          <w:rFonts w:eastAsia="Times New Roman"/>
          <w:lang w:eastAsia="ar-SA"/>
        </w:rPr>
        <w:t>Regulamin uczestnictwa w Projekcie „Współpraca międzysektorowa na rzecz godzenia życia zawodowego i rodzinnego w oparciu o modele współpracy i narzędzia z Wielkiej Brytanii” („Regulamin”) określa kryteria i zasady uczestnictwa w Projekcie, pr</w:t>
      </w:r>
      <w:r>
        <w:rPr>
          <w:rFonts w:eastAsia="Times New Roman"/>
          <w:lang w:eastAsia="ar-SA"/>
        </w:rPr>
        <w:t>awa i obowiązki Uczestników</w:t>
      </w:r>
      <w:r w:rsidRPr="00D91A7D">
        <w:rPr>
          <w:rFonts w:eastAsia="Times New Roman"/>
          <w:lang w:eastAsia="ar-SA"/>
        </w:rPr>
        <w:t xml:space="preserve"> Proje</w:t>
      </w:r>
      <w:r>
        <w:rPr>
          <w:rFonts w:eastAsia="Times New Roman"/>
          <w:lang w:eastAsia="ar-SA"/>
        </w:rPr>
        <w:t>ktu</w:t>
      </w:r>
      <w:r w:rsidRPr="00D91A7D">
        <w:rPr>
          <w:rFonts w:eastAsia="Times New Roman"/>
          <w:lang w:eastAsia="ar-SA"/>
        </w:rPr>
        <w:t xml:space="preserve"> oraz zasady organizacji przewidzianych w ramach Projektu form wsparcia. </w:t>
      </w:r>
    </w:p>
    <w:p w:rsidR="00D91A7D" w:rsidRPr="00D91A7D" w:rsidRDefault="00D91A7D" w:rsidP="002D748F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40" w:lineRule="auto"/>
        <w:ind w:left="284"/>
        <w:contextualSpacing/>
        <w:jc w:val="both"/>
        <w:rPr>
          <w:rFonts w:eastAsia="Times New Roman"/>
          <w:lang w:eastAsia="ar-SA"/>
        </w:rPr>
      </w:pPr>
      <w:r w:rsidRPr="00D91A7D">
        <w:rPr>
          <w:rFonts w:eastAsia="Times New Roman"/>
          <w:lang w:eastAsia="ar-SA"/>
        </w:rPr>
        <w:t>Projekt realizowany jest w okresie: 01.09.2016 r. – 31.08.2018 r.</w:t>
      </w:r>
    </w:p>
    <w:p w:rsidR="00D91A7D" w:rsidRPr="00D91A7D" w:rsidRDefault="00D91A7D" w:rsidP="002D748F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40" w:lineRule="auto"/>
        <w:ind w:left="284"/>
        <w:contextualSpacing/>
        <w:jc w:val="both"/>
        <w:rPr>
          <w:rFonts w:eastAsia="Times New Roman"/>
          <w:lang w:eastAsia="ar-SA"/>
        </w:rPr>
      </w:pPr>
      <w:r w:rsidRPr="00D91A7D">
        <w:rPr>
          <w:rFonts w:eastAsia="Times New Roman"/>
          <w:lang w:eastAsia="ar-SA"/>
        </w:rPr>
        <w:t xml:space="preserve">Biuro Projektu mieści się przy Al. Armii Krajowej 80, 35-307 Rzeszów. </w:t>
      </w:r>
    </w:p>
    <w:p w:rsidR="00A86CFB" w:rsidRPr="00A86CFB" w:rsidRDefault="00D91A7D" w:rsidP="002D748F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40" w:lineRule="auto"/>
        <w:ind w:left="284"/>
        <w:contextualSpacing/>
        <w:jc w:val="both"/>
        <w:rPr>
          <w:rFonts w:eastAsia="Times New Roman"/>
          <w:lang w:eastAsia="ar-SA"/>
        </w:rPr>
      </w:pPr>
      <w:r w:rsidRPr="00D91A7D">
        <w:rPr>
          <w:rFonts w:eastAsia="Times New Roman"/>
          <w:lang w:eastAsia="ar-SA"/>
        </w:rPr>
        <w:t>Biuro jest czynne od poni</w:t>
      </w:r>
      <w:r>
        <w:rPr>
          <w:rFonts w:eastAsia="Times New Roman"/>
          <w:lang w:eastAsia="ar-SA"/>
        </w:rPr>
        <w:t>edziałku do piątku w godzinach 7:30 – 15:3</w:t>
      </w:r>
      <w:r w:rsidRPr="00D91A7D">
        <w:rPr>
          <w:rFonts w:eastAsia="Times New Roman"/>
          <w:lang w:eastAsia="ar-SA"/>
        </w:rPr>
        <w:t>0. Biuro projektu jest dostosowane do potrzeb osób niepełnosprawnych (posiada podjazd</w:t>
      </w:r>
      <w:r>
        <w:rPr>
          <w:rFonts w:eastAsia="Times New Roman"/>
          <w:lang w:eastAsia="ar-SA"/>
        </w:rPr>
        <w:t>/windę</w:t>
      </w:r>
      <w:r w:rsidRPr="00D91A7D">
        <w:rPr>
          <w:rFonts w:eastAsia="Times New Roman"/>
          <w:lang w:eastAsia="ar-SA"/>
        </w:rPr>
        <w:t xml:space="preserve"> dla osób niepełnosprawnych poruszających się na wózkach inwalidzkich).</w:t>
      </w:r>
    </w:p>
    <w:p w:rsidR="008F3EF2" w:rsidRDefault="008F3EF2" w:rsidP="002D748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eastAsia="pl-PL"/>
        </w:rPr>
      </w:pPr>
    </w:p>
    <w:p w:rsidR="008F3EF2" w:rsidRPr="008F3EF2" w:rsidRDefault="008F3EF2" w:rsidP="002D748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8F3EF2">
        <w:rPr>
          <w:b/>
        </w:rPr>
        <w:t>§ 2.</w:t>
      </w:r>
    </w:p>
    <w:p w:rsidR="008F3EF2" w:rsidRPr="008F3EF2" w:rsidRDefault="008F3EF2" w:rsidP="002D748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8F3EF2">
        <w:rPr>
          <w:b/>
        </w:rPr>
        <w:t>Uczestnicy projektu</w:t>
      </w:r>
    </w:p>
    <w:p w:rsidR="007D3626" w:rsidRDefault="00A86CFB" w:rsidP="002D748F">
      <w:pPr>
        <w:suppressAutoHyphens/>
        <w:spacing w:after="0" w:line="240" w:lineRule="auto"/>
        <w:jc w:val="both"/>
        <w:rPr>
          <w:rFonts w:eastAsia="Cambria"/>
        </w:rPr>
      </w:pPr>
      <w:r w:rsidRPr="00D92A78">
        <w:rPr>
          <w:rFonts w:eastAsia="Cambria"/>
        </w:rPr>
        <w:t>Uczestnikiem projektu może zostać</w:t>
      </w:r>
      <w:r w:rsidR="007D3626">
        <w:rPr>
          <w:rFonts w:eastAsia="Cambria"/>
        </w:rPr>
        <w:t>:</w:t>
      </w:r>
      <w:r w:rsidR="007D3626" w:rsidRPr="007D3626">
        <w:rPr>
          <w:rFonts w:eastAsia="Cambria"/>
        </w:rPr>
        <w:tab/>
      </w:r>
    </w:p>
    <w:p w:rsidR="00A86CFB" w:rsidRDefault="007D3626" w:rsidP="002D748F">
      <w:pPr>
        <w:suppressAutoHyphens/>
        <w:spacing w:after="0" w:line="240" w:lineRule="auto"/>
        <w:jc w:val="both"/>
        <w:rPr>
          <w:rFonts w:eastAsia="Cambria"/>
        </w:rPr>
      </w:pPr>
      <w:r>
        <w:rPr>
          <w:rFonts w:eastAsia="Cambria"/>
        </w:rPr>
        <w:t>- instytucja/podmiot</w:t>
      </w:r>
      <w:r w:rsidRPr="007D3626">
        <w:rPr>
          <w:rFonts w:eastAsia="Cambria"/>
        </w:rPr>
        <w:t xml:space="preserve"> (i jej</w:t>
      </w:r>
      <w:r>
        <w:rPr>
          <w:rFonts w:eastAsia="Cambria"/>
        </w:rPr>
        <w:t>/jego</w:t>
      </w:r>
      <w:r w:rsidRPr="007D3626">
        <w:rPr>
          <w:rFonts w:eastAsia="Cambria"/>
        </w:rPr>
        <w:t xml:space="preserve"> delegowani pracownicy – łącznie 560 os.), tj. podmiot</w:t>
      </w:r>
      <w:r>
        <w:rPr>
          <w:rFonts w:eastAsia="Cambria"/>
        </w:rPr>
        <w:t>y</w:t>
      </w:r>
      <w:r w:rsidRPr="007D3626">
        <w:rPr>
          <w:rFonts w:eastAsia="Cambria"/>
        </w:rPr>
        <w:t xml:space="preserve"> takie jak instytucje rynku pracy i/lub NGO i/lub pracodawcy (min. 50 podmiotów z 16 województw), które mogą ubiegać </w:t>
      </w:r>
      <w:r>
        <w:rPr>
          <w:rFonts w:eastAsia="Cambria"/>
        </w:rPr>
        <w:t xml:space="preserve">się o pomoc de minimis zgodnie </w:t>
      </w:r>
      <w:r w:rsidRPr="007D3626">
        <w:rPr>
          <w:rFonts w:eastAsia="Cambria"/>
        </w:rPr>
        <w:t>z Rozporządzeniem Komisji (UE) nr 1407/2013 z dnia 18 grudnia 2013r. w sprawie stosowania art. 107 i 108 Traktu o funkcjonowaniu Unii Europejskiej do pomocy de minimis (Dz. Urz. UE L 352/1, 24.12.2013 r.) i spełnia</w:t>
      </w:r>
      <w:r w:rsidR="003F5EC3">
        <w:rPr>
          <w:rFonts w:eastAsia="Cambria"/>
        </w:rPr>
        <w:t>ją</w:t>
      </w:r>
      <w:r w:rsidRPr="007D3626">
        <w:rPr>
          <w:rFonts w:eastAsia="Cambria"/>
        </w:rPr>
        <w:t xml:space="preserve"> wymagane warunki dla podmiotów ubiegających się o tę pomoc – weryfikacja na podstawie Formularza informacji przedstawianych przy ubieganiu się o pomoc de minimis (zał. nr 3 do niniejszego Regulaminu) oraz na podstawie</w:t>
      </w:r>
      <w:r>
        <w:rPr>
          <w:rFonts w:eastAsia="Cambria"/>
        </w:rPr>
        <w:t xml:space="preserve"> potwierdzonych „za zgodność </w:t>
      </w:r>
      <w:r w:rsidRPr="007D3626">
        <w:rPr>
          <w:rFonts w:eastAsia="Cambria"/>
        </w:rPr>
        <w:t>z oryginałem” kserokopii zaświadczeń o otrzymanej przez przedsiębiorstwo pomocy de minimis (jeśli dotyczy);</w:t>
      </w:r>
    </w:p>
    <w:p w:rsidR="007D3626" w:rsidRDefault="007D3626" w:rsidP="002D748F">
      <w:pPr>
        <w:suppressAutoHyphens/>
        <w:spacing w:after="0" w:line="240" w:lineRule="auto"/>
        <w:jc w:val="both"/>
        <w:rPr>
          <w:rFonts w:eastAsia="Cambria"/>
        </w:rPr>
      </w:pPr>
      <w:r>
        <w:rPr>
          <w:rFonts w:eastAsia="Cambria"/>
        </w:rPr>
        <w:t xml:space="preserve">- instytucja/podmiot posiadająca </w:t>
      </w:r>
      <w:r w:rsidR="00F245F0">
        <w:rPr>
          <w:rFonts w:eastAsia="Cambria"/>
        </w:rPr>
        <w:t>siedzibę na terenie jednego z 16 województw kraju.</w:t>
      </w:r>
    </w:p>
    <w:p w:rsidR="00152A8C" w:rsidRPr="007D3626" w:rsidRDefault="00152A8C" w:rsidP="002D748F">
      <w:pPr>
        <w:suppressAutoHyphens/>
        <w:spacing w:after="0" w:line="240" w:lineRule="auto"/>
        <w:jc w:val="both"/>
        <w:rPr>
          <w:rFonts w:eastAsia="Cambria"/>
        </w:rPr>
      </w:pPr>
    </w:p>
    <w:p w:rsidR="00D50CCA" w:rsidRPr="00C94B0F" w:rsidRDefault="00D50CCA" w:rsidP="002D748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94B0F">
        <w:rPr>
          <w:b/>
        </w:rPr>
        <w:t>§ 3</w:t>
      </w:r>
    </w:p>
    <w:p w:rsidR="00D50CCA" w:rsidRPr="00C94B0F" w:rsidRDefault="00D50CCA" w:rsidP="002D748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94B0F">
        <w:rPr>
          <w:b/>
        </w:rPr>
        <w:t>Charakter wsparcia realizowany w projekcie</w:t>
      </w:r>
    </w:p>
    <w:p w:rsidR="003F5EC3" w:rsidRPr="007D0384" w:rsidRDefault="003F5EC3" w:rsidP="002D748F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</w:pPr>
      <w:r w:rsidRPr="00D92A78">
        <w:t>Uczestnicy</w:t>
      </w:r>
      <w:r>
        <w:t>/czki</w:t>
      </w:r>
      <w:r w:rsidRPr="00D92A78">
        <w:t xml:space="preserve"> projektu otrzymają wsparcie</w:t>
      </w:r>
      <w:r>
        <w:rPr>
          <w:color w:val="000000"/>
        </w:rPr>
        <w:t xml:space="preserve"> w postaci </w:t>
      </w:r>
      <w:r w:rsidRPr="007D0384">
        <w:rPr>
          <w:b/>
        </w:rPr>
        <w:t>udziału w warsztatach dotyczących sposobu korzystania z nowego rozwiązania.</w:t>
      </w:r>
    </w:p>
    <w:p w:rsidR="003F5EC3" w:rsidRDefault="003F5EC3" w:rsidP="002D748F">
      <w:p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>
        <w:t xml:space="preserve">Uczestnicy/czki projektu wezmą udział w 2-dniowych warsztatach dotyczących sposobu korzystania z nowego rozwiązania w wymiarze 16 godzin szkoleniowych na 1 grupę. </w:t>
      </w:r>
      <w:r w:rsidRPr="007D0384">
        <w:t xml:space="preserve">Szkolenia </w:t>
      </w:r>
      <w:r w:rsidRPr="007D0384">
        <w:lastRenderedPageBreak/>
        <w:t>realizowane będą w weekendy i/lub w dni robocze.</w:t>
      </w:r>
      <w:r w:rsidRPr="00476A99">
        <w:rPr>
          <w:color w:val="000000"/>
        </w:rPr>
        <w:t xml:space="preserve"> </w:t>
      </w:r>
      <w:r>
        <w:rPr>
          <w:color w:val="000000"/>
        </w:rPr>
        <w:t xml:space="preserve">Planowana </w:t>
      </w:r>
      <w:r w:rsidRPr="001F7A34">
        <w:rPr>
          <w:color w:val="000000"/>
        </w:rPr>
        <w:t>jest</w:t>
      </w:r>
      <w:r>
        <w:rPr>
          <w:color w:val="000000"/>
        </w:rPr>
        <w:t xml:space="preserve"> realizacja</w:t>
      </w:r>
      <w:r w:rsidRPr="001F7A34">
        <w:rPr>
          <w:color w:val="000000"/>
        </w:rPr>
        <w:t xml:space="preserve"> ww.</w:t>
      </w:r>
      <w:r>
        <w:rPr>
          <w:color w:val="000000"/>
        </w:rPr>
        <w:t xml:space="preserve"> szkoleń na terenie 16 województw w grupach liczących po ok. 10 osób (w każdym województwie ok. 3-4 grupy). Na początku i po zakończeniu </w:t>
      </w:r>
      <w:r w:rsidRPr="001F7A34">
        <w:rPr>
          <w:color w:val="000000"/>
        </w:rPr>
        <w:t>szkol</w:t>
      </w:r>
      <w:r>
        <w:rPr>
          <w:color w:val="000000"/>
        </w:rPr>
        <w:t xml:space="preserve">eń </w:t>
      </w:r>
      <w:r w:rsidRPr="001F7A34">
        <w:rPr>
          <w:color w:val="000000"/>
        </w:rPr>
        <w:t>każ</w:t>
      </w:r>
      <w:r>
        <w:rPr>
          <w:color w:val="000000"/>
        </w:rPr>
        <w:t xml:space="preserve">dy uczestnik/czka projektu przystąpi do </w:t>
      </w:r>
      <w:r w:rsidRPr="001F7A34">
        <w:rPr>
          <w:color w:val="000000"/>
        </w:rPr>
        <w:t xml:space="preserve">testu wiedzy. Każdy </w:t>
      </w:r>
      <w:r>
        <w:rPr>
          <w:color w:val="000000"/>
        </w:rPr>
        <w:t xml:space="preserve">uczestnik/czka projektu otrzyma certyfikat oraz: materiały </w:t>
      </w:r>
      <w:r w:rsidRPr="001F7A34">
        <w:rPr>
          <w:color w:val="000000"/>
        </w:rPr>
        <w:t>szkol</w:t>
      </w:r>
      <w:r>
        <w:rPr>
          <w:color w:val="000000"/>
        </w:rPr>
        <w:t>eniowe</w:t>
      </w:r>
      <w:r w:rsidRPr="001F7A34">
        <w:rPr>
          <w:color w:val="000000"/>
        </w:rPr>
        <w:t>,</w:t>
      </w:r>
      <w:r>
        <w:rPr>
          <w:color w:val="000000"/>
        </w:rPr>
        <w:t xml:space="preserve"> obiad </w:t>
      </w:r>
      <w:r>
        <w:rPr>
          <w:color w:val="000000"/>
        </w:rPr>
        <w:br/>
        <w:t>i serwis kawowy, zwrot kosztów dojazdu (dla szacowanych 380 uczestników/czek) oraz nocleg (dla szacowanych 380 uczestników/czek)</w:t>
      </w:r>
      <w:r w:rsidRPr="001F7A34">
        <w:rPr>
          <w:color w:val="000000"/>
        </w:rPr>
        <w:t>.</w:t>
      </w:r>
      <w:r>
        <w:rPr>
          <w:color w:val="000000"/>
        </w:rPr>
        <w:t xml:space="preserve"> Warunki otrzymania zwrotu kosztu dojazdu oraz zapewnienie noclegu zostały opisane w regulaminie uczestnictwa w projekcie.</w:t>
      </w:r>
      <w:r w:rsidRPr="001F7A34">
        <w:rPr>
          <w:color w:val="000000"/>
        </w:rPr>
        <w:t xml:space="preserve"> Szkol</w:t>
      </w:r>
      <w:r>
        <w:rPr>
          <w:color w:val="000000"/>
        </w:rPr>
        <w:t xml:space="preserve">enia </w:t>
      </w:r>
      <w:r w:rsidRPr="001F7A34">
        <w:rPr>
          <w:color w:val="000000"/>
        </w:rPr>
        <w:t>prowadzone</w:t>
      </w:r>
      <w:r>
        <w:rPr>
          <w:color w:val="000000"/>
        </w:rPr>
        <w:t xml:space="preserve"> będą</w:t>
      </w:r>
      <w:r w:rsidRPr="001F7A34">
        <w:rPr>
          <w:color w:val="000000"/>
        </w:rPr>
        <w:t xml:space="preserve"> w for</w:t>
      </w:r>
      <w:r>
        <w:rPr>
          <w:color w:val="000000"/>
        </w:rPr>
        <w:t>mie</w:t>
      </w:r>
      <w:r w:rsidRPr="001F7A34">
        <w:rPr>
          <w:color w:val="000000"/>
        </w:rPr>
        <w:t xml:space="preserve"> wykład</w:t>
      </w:r>
      <w:r>
        <w:rPr>
          <w:color w:val="000000"/>
        </w:rPr>
        <w:t>ów i warsztatów.</w:t>
      </w:r>
    </w:p>
    <w:p w:rsidR="003F5EC3" w:rsidRPr="00DD7C6C" w:rsidRDefault="003F5EC3" w:rsidP="002D748F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>
        <w:rPr>
          <w:color w:val="000000"/>
        </w:rPr>
        <w:t>Instytucja/podmiot zobowiązuje</w:t>
      </w:r>
      <w:r w:rsidRPr="00DD7C6C">
        <w:rPr>
          <w:color w:val="000000"/>
        </w:rPr>
        <w:t xml:space="preserve"> się do wdrożenia nowego rozwiązania </w:t>
      </w:r>
      <w:r>
        <w:rPr>
          <w:color w:val="000000"/>
        </w:rPr>
        <w:t>wypracowanego w ramach projektu dotyczącego godzenia życia zawodowego i rodzinnego</w:t>
      </w:r>
      <w:r w:rsidRPr="00DD7C6C">
        <w:rPr>
          <w:color w:val="000000"/>
        </w:rPr>
        <w:t xml:space="preserve"> do czasu zakończenia projektu, jeśli wypracowane w projekcie rozwiązania spełnią jej/jego oczekiwania.</w:t>
      </w:r>
    </w:p>
    <w:p w:rsidR="003F5EC3" w:rsidRDefault="003F5EC3" w:rsidP="002D748F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DD7C6C">
        <w:rPr>
          <w:rFonts w:ascii="Calibri" w:eastAsia="Calibri" w:hAnsi="Calibri"/>
          <w:color w:val="000000"/>
          <w:sz w:val="22"/>
          <w:szCs w:val="22"/>
          <w:lang w:eastAsia="en-US"/>
        </w:rPr>
        <w:t>W celu weryfikacji wdrożenia nowego rozwiązania instytucj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>a/podmiot przedłoży dokument ujmujący</w:t>
      </w:r>
      <w:r w:rsidRPr="00DD7C6C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zapisy wdrożeniowe w zależności od jej/jego specyfiki 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(np. NGO - Uchwała Zarządu, PUP </w:t>
      </w:r>
      <w:r w:rsidRPr="00DD7C6C">
        <w:rPr>
          <w:rFonts w:ascii="Calibri" w:eastAsia="Calibri" w:hAnsi="Calibri"/>
          <w:color w:val="000000"/>
          <w:sz w:val="22"/>
          <w:szCs w:val="22"/>
          <w:lang w:eastAsia="en-US"/>
        </w:rPr>
        <w:t>- Zarządzenie Dyrektora, prywatne instytucje rynku pracy i pracodawcy - Zarządzenie/Decyzje/Uchwała/Rozporządzenie lub inne).</w:t>
      </w:r>
    </w:p>
    <w:p w:rsidR="009C34C8" w:rsidRDefault="009C34C8" w:rsidP="002D748F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D50CCA" w:rsidRPr="00D50CCA" w:rsidRDefault="00D50CCA" w:rsidP="002D748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D50CCA">
        <w:rPr>
          <w:b/>
        </w:rPr>
        <w:t>§ 4</w:t>
      </w:r>
    </w:p>
    <w:p w:rsidR="00D50CCA" w:rsidRPr="00D50CCA" w:rsidRDefault="00D50CCA" w:rsidP="002D748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D50CCA">
        <w:rPr>
          <w:b/>
        </w:rPr>
        <w:t>Warunki uczestnictwa w projekcie</w:t>
      </w:r>
    </w:p>
    <w:p w:rsidR="00D50CCA" w:rsidRPr="00D50CCA" w:rsidRDefault="00D50CCA" w:rsidP="002D748F">
      <w:pPr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D50CCA">
        <w:rPr>
          <w:rFonts w:eastAsia="Times New Roman"/>
          <w:lang w:eastAsia="ar-SA"/>
        </w:rPr>
        <w:t>Uczestnik projektu przystępując do projektu podpisuje:</w:t>
      </w:r>
    </w:p>
    <w:p w:rsidR="00D50CCA" w:rsidRPr="00D50CCA" w:rsidRDefault="003F5EC3" w:rsidP="002D748F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Umowę</w:t>
      </w:r>
      <w:r w:rsidR="00D50CCA" w:rsidRPr="00D50CCA">
        <w:rPr>
          <w:rFonts w:eastAsia="Times New Roman"/>
          <w:lang w:eastAsia="ar-SA"/>
        </w:rPr>
        <w:t xml:space="preserve"> </w:t>
      </w:r>
      <w:r w:rsidR="00D50CCA">
        <w:rPr>
          <w:rFonts w:eastAsia="Times New Roman"/>
          <w:lang w:eastAsia="ar-SA"/>
        </w:rPr>
        <w:t>udziału w projekcie</w:t>
      </w:r>
      <w:r w:rsidR="00D50CCA" w:rsidRPr="00D50CCA">
        <w:rPr>
          <w:rFonts w:eastAsia="Times New Roman"/>
          <w:lang w:eastAsia="ar-SA"/>
        </w:rPr>
        <w:t>;</w:t>
      </w:r>
    </w:p>
    <w:p w:rsidR="00D50CCA" w:rsidRPr="00D50CCA" w:rsidRDefault="00D50CCA" w:rsidP="002D748F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eastAsia="Times New Roman"/>
          <w:lang w:eastAsia="ar-SA"/>
        </w:rPr>
      </w:pPr>
      <w:r w:rsidRPr="00D50CCA">
        <w:rPr>
          <w:rFonts w:eastAsia="Times New Roman"/>
          <w:lang w:eastAsia="ar-SA"/>
        </w:rPr>
        <w:t xml:space="preserve">Regulamin uczestnictwa w projekcie (Załącznik nr 1 do Umowy </w:t>
      </w:r>
      <w:r w:rsidR="00B97A6B">
        <w:rPr>
          <w:rFonts w:eastAsia="Times New Roman"/>
          <w:lang w:eastAsia="ar-SA"/>
        </w:rPr>
        <w:t>udziału w projekcie</w:t>
      </w:r>
      <w:r w:rsidRPr="00D50CCA">
        <w:rPr>
          <w:rFonts w:eastAsia="Times New Roman"/>
          <w:lang w:eastAsia="ar-SA"/>
        </w:rPr>
        <w:t>);</w:t>
      </w:r>
    </w:p>
    <w:p w:rsidR="00D50CCA" w:rsidRPr="00D50CCA" w:rsidRDefault="003F5EC3" w:rsidP="002D748F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Oświadczenie Uczestnika projektu</w:t>
      </w:r>
      <w:r w:rsidR="00D50CCA" w:rsidRPr="00D50CCA">
        <w:rPr>
          <w:rFonts w:eastAsia="Times New Roman"/>
          <w:lang w:eastAsia="ar-SA"/>
        </w:rPr>
        <w:t>, prze</w:t>
      </w:r>
      <w:r>
        <w:rPr>
          <w:rFonts w:eastAsia="Times New Roman"/>
          <w:lang w:eastAsia="ar-SA"/>
        </w:rPr>
        <w:t>dstawiane przez pracownika</w:t>
      </w:r>
      <w:r w:rsidR="00D50CCA" w:rsidRPr="00D50CCA">
        <w:rPr>
          <w:rFonts w:eastAsia="Times New Roman"/>
          <w:lang w:eastAsia="ar-SA"/>
        </w:rPr>
        <w:t xml:space="preserve"> (Załącznik nr 2 do Umowy </w:t>
      </w:r>
      <w:r w:rsidR="00B97A6B" w:rsidRPr="00B97A6B">
        <w:rPr>
          <w:rFonts w:eastAsia="Times New Roman"/>
          <w:lang w:eastAsia="ar-SA"/>
        </w:rPr>
        <w:t>udziału w projekcie</w:t>
      </w:r>
      <w:r w:rsidR="00D50CCA" w:rsidRPr="00D50CCA">
        <w:rPr>
          <w:rFonts w:eastAsia="Times New Roman"/>
          <w:lang w:eastAsia="ar-SA"/>
        </w:rPr>
        <w:t>);</w:t>
      </w:r>
    </w:p>
    <w:p w:rsidR="00D50CCA" w:rsidRPr="00D50CCA" w:rsidRDefault="00D50CCA" w:rsidP="002D748F">
      <w:pPr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D50CCA">
        <w:rPr>
          <w:rFonts w:eastAsia="Times New Roman"/>
          <w:lang w:eastAsia="ar-SA"/>
        </w:rPr>
        <w:t>Uczestnikom projektu przewidziane są formy wsparcia opisane w § 3 niniejszego Regulaminu.</w:t>
      </w:r>
    </w:p>
    <w:p w:rsidR="00D50CCA" w:rsidRPr="00B97A6B" w:rsidRDefault="005A695E" w:rsidP="002D748F">
      <w:pPr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Uczestnik projektu</w:t>
      </w:r>
      <w:r w:rsidR="00D50CCA" w:rsidRPr="00D50CCA">
        <w:rPr>
          <w:rFonts w:eastAsia="Times New Roman"/>
          <w:lang w:eastAsia="ar-SA"/>
        </w:rPr>
        <w:t xml:space="preserve"> zobowiązuje się do</w:t>
      </w:r>
      <w:r w:rsidR="00D50CCA" w:rsidRPr="00D50CCA">
        <w:rPr>
          <w:rFonts w:eastAsia="Cambria" w:cs="Calibri"/>
        </w:rPr>
        <w:t xml:space="preserve"> regularnego, punktualnego i aktywnego uczestnictwa w formach wsparcia wymienionych w § 3</w:t>
      </w:r>
      <w:r w:rsidR="006E2E68">
        <w:rPr>
          <w:rFonts w:eastAsia="Cambria" w:cs="Calibri"/>
        </w:rPr>
        <w:t>.</w:t>
      </w:r>
    </w:p>
    <w:p w:rsidR="00B97A6B" w:rsidRPr="00D50CCA" w:rsidRDefault="005A695E" w:rsidP="002D748F">
      <w:pPr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 warsztatach</w:t>
      </w:r>
      <w:r w:rsidR="00B97A6B">
        <w:rPr>
          <w:rFonts w:eastAsia="Times New Roman"/>
          <w:lang w:eastAsia="ar-SA"/>
        </w:rPr>
        <w:t xml:space="preserve"> </w:t>
      </w:r>
      <w:r w:rsidR="00B97A6B" w:rsidRPr="00D50CCA">
        <w:rPr>
          <w:rFonts w:eastAsia="Cambria" w:cs="Calibri"/>
        </w:rPr>
        <w:t xml:space="preserve">wymienionych w § 3, </w:t>
      </w:r>
      <w:r w:rsidR="00B97A6B">
        <w:rPr>
          <w:rFonts w:eastAsia="Cambria" w:cs="Calibri"/>
        </w:rPr>
        <w:t xml:space="preserve">obowiązuje </w:t>
      </w:r>
      <w:r>
        <w:rPr>
          <w:rFonts w:eastAsia="Cambria" w:cs="Calibri"/>
        </w:rPr>
        <w:t>łącznie 100% obecności.</w:t>
      </w:r>
    </w:p>
    <w:p w:rsidR="00D50CCA" w:rsidRPr="00D50CCA" w:rsidRDefault="00D50CCA" w:rsidP="002D748F">
      <w:pPr>
        <w:widowControl w:val="0"/>
        <w:numPr>
          <w:ilvl w:val="0"/>
          <w:numId w:val="39"/>
        </w:numPr>
        <w:tabs>
          <w:tab w:val="left" w:pos="284"/>
          <w:tab w:val="left" w:pos="3544"/>
        </w:tabs>
        <w:suppressAutoHyphens/>
        <w:spacing w:after="0" w:line="240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D50CCA">
        <w:rPr>
          <w:rFonts w:eastAsia="Times New Roman"/>
          <w:lang w:eastAsia="ar-SA"/>
        </w:rPr>
        <w:t xml:space="preserve">Uczestnik Projektu ma obowiązek zapoznania się z całością treści niniejszego Regulaminu i Umowy </w:t>
      </w:r>
      <w:r w:rsidR="006E2E68">
        <w:rPr>
          <w:rFonts w:eastAsia="Times New Roman"/>
          <w:lang w:eastAsia="ar-SA"/>
        </w:rPr>
        <w:t>udziału w projekcie</w:t>
      </w:r>
      <w:r w:rsidRPr="00D50CCA">
        <w:rPr>
          <w:rFonts w:eastAsia="Times New Roman"/>
          <w:lang w:eastAsia="ar-SA"/>
        </w:rPr>
        <w:t xml:space="preserve"> oraz respektowania ich zasad. </w:t>
      </w:r>
    </w:p>
    <w:p w:rsidR="00D50CCA" w:rsidRPr="00D50CCA" w:rsidRDefault="00D50CCA" w:rsidP="002D748F">
      <w:pPr>
        <w:widowControl w:val="0"/>
        <w:numPr>
          <w:ilvl w:val="0"/>
          <w:numId w:val="39"/>
        </w:numPr>
        <w:tabs>
          <w:tab w:val="left" w:pos="284"/>
          <w:tab w:val="left" w:pos="3544"/>
        </w:tabs>
        <w:suppressAutoHyphens/>
        <w:spacing w:after="0" w:line="240" w:lineRule="auto"/>
        <w:ind w:left="284" w:hanging="284"/>
        <w:jc w:val="both"/>
      </w:pPr>
      <w:r w:rsidRPr="00D50CCA">
        <w:t xml:space="preserve">Uczestnik Projektu zobowiązuje się do wypełnienia i podpisania pełnej dokumentacji wymaganej przez Organizatora w związku z realizacją projektu. </w:t>
      </w:r>
    </w:p>
    <w:p w:rsidR="00D50CCA" w:rsidRPr="00D50CCA" w:rsidRDefault="00D50CCA" w:rsidP="002D748F">
      <w:pPr>
        <w:widowControl w:val="0"/>
        <w:numPr>
          <w:ilvl w:val="0"/>
          <w:numId w:val="39"/>
        </w:numPr>
        <w:tabs>
          <w:tab w:val="left" w:pos="284"/>
          <w:tab w:val="left" w:pos="3544"/>
        </w:tabs>
        <w:suppressAutoHyphens/>
        <w:spacing w:after="0" w:line="240" w:lineRule="auto"/>
        <w:ind w:left="284" w:hanging="284"/>
        <w:jc w:val="both"/>
        <w:rPr>
          <w:shd w:val="clear" w:color="auto" w:fill="FF0000"/>
        </w:rPr>
      </w:pPr>
      <w:r w:rsidRPr="00D50CCA">
        <w:t>Uczestnik Projektu jest zobowiązany do potwierdzania własnoręcznym czytelnym podpisem swojej obecności na listach obecności w odniesieniu do wszystkich form wsparcia, z których korzysta w</w:t>
      </w:r>
      <w:r w:rsidR="005449A1">
        <w:t> </w:t>
      </w:r>
      <w:r w:rsidRPr="00D50CCA">
        <w:t>ramach Projektu, w tym potwierdzenia własnoręcznym czytelnym podpisem odbioru materiałów i</w:t>
      </w:r>
      <w:r w:rsidR="005449A1">
        <w:t> </w:t>
      </w:r>
      <w:r w:rsidRPr="00D50CCA">
        <w:t>innych oferowanych form wsparcia.</w:t>
      </w:r>
    </w:p>
    <w:p w:rsidR="00D50CCA" w:rsidRPr="00D50CCA" w:rsidRDefault="00D50CCA" w:rsidP="002D748F">
      <w:pPr>
        <w:widowControl w:val="0"/>
        <w:numPr>
          <w:ilvl w:val="0"/>
          <w:numId w:val="39"/>
        </w:numPr>
        <w:tabs>
          <w:tab w:val="left" w:pos="284"/>
          <w:tab w:val="left" w:pos="3544"/>
        </w:tabs>
        <w:suppressAutoHyphens/>
        <w:spacing w:after="0" w:line="240" w:lineRule="auto"/>
        <w:ind w:left="284" w:hanging="284"/>
        <w:jc w:val="both"/>
      </w:pPr>
      <w:r w:rsidRPr="00D50CCA">
        <w:t>Uczestnik Projektu zobowiązany jest do udziału w badaniach ankietowych i ewaluacyjnych w ramach Projektu w trakcie jego t</w:t>
      </w:r>
      <w:r w:rsidR="00A740E2">
        <w:t>rwania oraz po jego zakończeniu</w:t>
      </w:r>
      <w:r w:rsidRPr="00D50CCA">
        <w:t xml:space="preserve"> dla celów monitoringu, kontroli i ewaluacji projektu.  </w:t>
      </w:r>
    </w:p>
    <w:p w:rsidR="00D50CCA" w:rsidRPr="00D50CCA" w:rsidRDefault="005A695E" w:rsidP="002D748F">
      <w:pPr>
        <w:widowControl w:val="0"/>
        <w:numPr>
          <w:ilvl w:val="0"/>
          <w:numId w:val="39"/>
        </w:numPr>
        <w:tabs>
          <w:tab w:val="left" w:pos="284"/>
          <w:tab w:val="left" w:pos="3544"/>
        </w:tabs>
        <w:suppressAutoHyphens/>
        <w:spacing w:after="0" w:line="240" w:lineRule="auto"/>
        <w:ind w:left="284" w:hanging="284"/>
        <w:jc w:val="both"/>
      </w:pPr>
      <w:r>
        <w:t>Uczestnik Projektu</w:t>
      </w:r>
      <w:r w:rsidR="00D50CCA" w:rsidRPr="00D50CCA">
        <w:rPr>
          <w:rFonts w:eastAsia="Cambria"/>
        </w:rPr>
        <w:t xml:space="preserve"> w </w:t>
      </w:r>
      <w:r w:rsidR="00D50CCA" w:rsidRPr="00D50CCA">
        <w:rPr>
          <w:rFonts w:eastAsia="Cambria"/>
          <w:color w:val="000000"/>
        </w:rPr>
        <w:t>imieniu przedsiębiorstwa</w:t>
      </w:r>
      <w:r w:rsidR="00A740E2">
        <w:rPr>
          <w:rFonts w:eastAsia="Cambria"/>
          <w:color w:val="000000"/>
        </w:rPr>
        <w:t xml:space="preserve"> </w:t>
      </w:r>
      <w:r w:rsidR="00D50CCA" w:rsidRPr="00D50CCA">
        <w:t>wyraża zgodę na bezpłatne i bezterminowe wykorzystanie dla celów promocyjnych oraz monitoringu i ewaluacji swojego wizerunku lub wizerunku swoich przedstawicieli.</w:t>
      </w:r>
    </w:p>
    <w:p w:rsidR="00D50CCA" w:rsidRPr="00D50CCA" w:rsidRDefault="005A695E" w:rsidP="002D748F">
      <w:pPr>
        <w:widowControl w:val="0"/>
        <w:numPr>
          <w:ilvl w:val="0"/>
          <w:numId w:val="39"/>
        </w:numPr>
        <w:tabs>
          <w:tab w:val="left" w:pos="284"/>
          <w:tab w:val="left" w:pos="3544"/>
        </w:tabs>
        <w:suppressAutoHyphens/>
        <w:spacing w:after="0" w:line="240" w:lineRule="auto"/>
        <w:ind w:left="284" w:hanging="284"/>
        <w:jc w:val="both"/>
      </w:pPr>
      <w:r>
        <w:t xml:space="preserve"> </w:t>
      </w:r>
      <w:r w:rsidR="00D50CCA" w:rsidRPr="00D50CCA">
        <w:t>Uczestnik Projektu ma prawo do:</w:t>
      </w:r>
    </w:p>
    <w:p w:rsidR="00D50CCA" w:rsidRPr="00D50CCA" w:rsidRDefault="00D50CCA" w:rsidP="002D748F">
      <w:pPr>
        <w:widowControl w:val="0"/>
        <w:numPr>
          <w:ilvl w:val="4"/>
          <w:numId w:val="39"/>
        </w:numPr>
        <w:tabs>
          <w:tab w:val="left" w:pos="720"/>
          <w:tab w:val="left" w:pos="1560"/>
        </w:tabs>
        <w:suppressAutoHyphens/>
        <w:spacing w:after="0" w:line="240" w:lineRule="auto"/>
        <w:ind w:left="993" w:hanging="426"/>
        <w:jc w:val="both"/>
      </w:pPr>
      <w:r w:rsidRPr="00D50CCA">
        <w:t>zgłaszania uwag i ocen w ramach poszczególnych form wsparcia;</w:t>
      </w:r>
    </w:p>
    <w:p w:rsidR="00D50CCA" w:rsidRPr="00D50CCA" w:rsidRDefault="00D50CCA" w:rsidP="002D748F">
      <w:pPr>
        <w:widowControl w:val="0"/>
        <w:numPr>
          <w:ilvl w:val="4"/>
          <w:numId w:val="39"/>
        </w:numPr>
        <w:tabs>
          <w:tab w:val="left" w:pos="720"/>
          <w:tab w:val="left" w:pos="1560"/>
        </w:tabs>
        <w:suppressAutoHyphens/>
        <w:spacing w:after="0" w:line="240" w:lineRule="auto"/>
        <w:ind w:left="993" w:hanging="426"/>
        <w:jc w:val="both"/>
      </w:pPr>
      <w:r w:rsidRPr="00D50CCA">
        <w:t>otrzymania materiałów przypisanych do poszczególnych form wsparcia, w których uczestniczy.</w:t>
      </w:r>
    </w:p>
    <w:p w:rsidR="00D50CCA" w:rsidRPr="00D50CCA" w:rsidRDefault="00D50CCA" w:rsidP="002D748F">
      <w:pPr>
        <w:widowControl w:val="0"/>
        <w:numPr>
          <w:ilvl w:val="0"/>
          <w:numId w:val="39"/>
        </w:numPr>
        <w:tabs>
          <w:tab w:val="left" w:pos="284"/>
          <w:tab w:val="left" w:pos="3544"/>
        </w:tabs>
        <w:suppressAutoHyphens/>
        <w:spacing w:after="0" w:line="240" w:lineRule="auto"/>
        <w:ind w:left="284" w:hanging="284"/>
        <w:jc w:val="both"/>
        <w:rPr>
          <w:shd w:val="clear" w:color="auto" w:fill="FF0000"/>
        </w:rPr>
      </w:pPr>
      <w:r w:rsidRPr="00D50CCA">
        <w:t xml:space="preserve">Organizator zapewnia zaplecze techniczne, kadrowe, lokalowe niezbędne do realizacji Projektu. </w:t>
      </w:r>
    </w:p>
    <w:p w:rsidR="00D50CCA" w:rsidRPr="00D50CCA" w:rsidRDefault="00D50CCA" w:rsidP="002D748F">
      <w:pPr>
        <w:widowControl w:val="0"/>
        <w:numPr>
          <w:ilvl w:val="0"/>
          <w:numId w:val="39"/>
        </w:numPr>
        <w:tabs>
          <w:tab w:val="left" w:pos="284"/>
          <w:tab w:val="left" w:pos="3544"/>
        </w:tabs>
        <w:suppressAutoHyphens/>
        <w:spacing w:after="0" w:line="240" w:lineRule="auto"/>
        <w:ind w:left="284" w:hanging="284"/>
        <w:jc w:val="both"/>
      </w:pPr>
      <w:r w:rsidRPr="00D50CCA">
        <w:t>Uczestnik zobowiązuje się do informowania Organizatora:</w:t>
      </w:r>
    </w:p>
    <w:p w:rsidR="00D50CCA" w:rsidRPr="00D50CCA" w:rsidRDefault="00D50CCA" w:rsidP="002D748F">
      <w:pPr>
        <w:widowControl w:val="0"/>
        <w:numPr>
          <w:ilvl w:val="4"/>
          <w:numId w:val="39"/>
        </w:numPr>
        <w:tabs>
          <w:tab w:val="left" w:pos="720"/>
          <w:tab w:val="left" w:pos="1560"/>
        </w:tabs>
        <w:suppressAutoHyphens/>
        <w:spacing w:after="0" w:line="240" w:lineRule="auto"/>
        <w:ind w:left="993" w:hanging="426"/>
        <w:jc w:val="both"/>
      </w:pPr>
      <w:r w:rsidRPr="00D50CCA">
        <w:t xml:space="preserve">o zmianie swojego statusu, </w:t>
      </w:r>
    </w:p>
    <w:p w:rsidR="00D50CCA" w:rsidRPr="00D50CCA" w:rsidRDefault="00D50CCA" w:rsidP="002D748F">
      <w:pPr>
        <w:widowControl w:val="0"/>
        <w:numPr>
          <w:ilvl w:val="4"/>
          <w:numId w:val="39"/>
        </w:numPr>
        <w:tabs>
          <w:tab w:val="left" w:pos="720"/>
          <w:tab w:val="left" w:pos="1560"/>
        </w:tabs>
        <w:suppressAutoHyphens/>
        <w:spacing w:after="0" w:line="240" w:lineRule="auto"/>
        <w:ind w:left="993" w:hanging="426"/>
        <w:jc w:val="both"/>
      </w:pPr>
      <w:r w:rsidRPr="00D50CCA">
        <w:t xml:space="preserve">bieżącego informowania o wszelkich zdarzeniach mogących zakłócić jego udział w Projekcie, </w:t>
      </w:r>
    </w:p>
    <w:p w:rsidR="00D50CCA" w:rsidRPr="00D50CCA" w:rsidRDefault="00D50CCA" w:rsidP="002D748F">
      <w:pPr>
        <w:widowControl w:val="0"/>
        <w:numPr>
          <w:ilvl w:val="4"/>
          <w:numId w:val="39"/>
        </w:numPr>
        <w:tabs>
          <w:tab w:val="left" w:pos="993"/>
          <w:tab w:val="left" w:pos="1560"/>
        </w:tabs>
        <w:suppressAutoHyphens/>
        <w:spacing w:after="0" w:line="240" w:lineRule="auto"/>
        <w:ind w:left="993" w:hanging="426"/>
        <w:jc w:val="both"/>
      </w:pPr>
      <w:r w:rsidRPr="00D50CCA">
        <w:t xml:space="preserve">o ewentualnej rezygnacji z udziału w projekcie. </w:t>
      </w:r>
    </w:p>
    <w:p w:rsidR="00D50CCA" w:rsidRPr="00D50CCA" w:rsidRDefault="006E2E68" w:rsidP="002D748F">
      <w:pPr>
        <w:widowControl w:val="0"/>
        <w:numPr>
          <w:ilvl w:val="0"/>
          <w:numId w:val="39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 Kandydat/Uczestnik </w:t>
      </w:r>
      <w:r w:rsidR="00D50CCA" w:rsidRPr="00D50CCA">
        <w:rPr>
          <w:rFonts w:eastAsia="Times New Roman"/>
        </w:rPr>
        <w:t>Projektu/</w:t>
      </w:r>
      <w:r>
        <w:rPr>
          <w:rFonts w:eastAsia="Times New Roman"/>
        </w:rPr>
        <w:t>Pracownik k</w:t>
      </w:r>
      <w:r w:rsidR="00D50CCA" w:rsidRPr="00D50CCA">
        <w:rPr>
          <w:rFonts w:eastAsia="Cambria"/>
        </w:rPr>
        <w:t xml:space="preserve">orzystający z </w:t>
      </w:r>
      <w:r>
        <w:rPr>
          <w:rFonts w:eastAsia="Cambria"/>
        </w:rPr>
        <w:t>form wsparcia</w:t>
      </w:r>
      <w:r w:rsidR="00D50CCA" w:rsidRPr="00D50CCA">
        <w:rPr>
          <w:rFonts w:eastAsia="Cambria"/>
        </w:rPr>
        <w:t xml:space="preserve"> w </w:t>
      </w:r>
      <w:r w:rsidR="00D50CCA" w:rsidRPr="00D50CCA">
        <w:rPr>
          <w:rFonts w:eastAsia="Cambria"/>
          <w:color w:val="000000"/>
        </w:rPr>
        <w:t>imieniu przedsiębiorstwa</w:t>
      </w:r>
      <w:r w:rsidR="00D50CCA" w:rsidRPr="00D50CCA">
        <w:rPr>
          <w:rFonts w:eastAsia="Times New Roman"/>
        </w:rPr>
        <w:t xml:space="preserve"> ponosi odpowiedzialność prawną za umyślne podanie nieprawdziwych informacji w dokumentach składanych na potrzeby Projektu.</w:t>
      </w:r>
    </w:p>
    <w:p w:rsidR="00EA1ABD" w:rsidRDefault="00EA1ABD" w:rsidP="00B008A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152A8C" w:rsidRPr="00152A8C" w:rsidRDefault="00152A8C" w:rsidP="00B008A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bookmarkStart w:id="0" w:name="_GoBack"/>
      <w:bookmarkEnd w:id="0"/>
      <w:r w:rsidRPr="00152A8C">
        <w:rPr>
          <w:rFonts w:cs="Calibri"/>
          <w:b/>
          <w:bCs/>
        </w:rPr>
        <w:lastRenderedPageBreak/>
        <w:t xml:space="preserve">§ </w:t>
      </w:r>
      <w:r>
        <w:rPr>
          <w:rFonts w:cs="Calibri"/>
          <w:b/>
          <w:bCs/>
        </w:rPr>
        <w:t>5</w:t>
      </w:r>
    </w:p>
    <w:p w:rsidR="00152A8C" w:rsidRPr="00152A8C" w:rsidRDefault="00B008A4" w:rsidP="00B008A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152A8C">
        <w:rPr>
          <w:rFonts w:cs="Calibri"/>
          <w:b/>
          <w:bCs/>
        </w:rPr>
        <w:t>Zasady zwrotów kosztu dojazdu</w:t>
      </w:r>
    </w:p>
    <w:p w:rsidR="00152A8C" w:rsidRPr="00152A8C" w:rsidRDefault="00152A8C" w:rsidP="00B008A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152A8C">
        <w:rPr>
          <w:rFonts w:cs="Arial"/>
          <w:color w:val="000000"/>
        </w:rPr>
        <w:t>Uczestnicy/czki dojeżdżający do miejsca, w którym organizowane są warsztaty mogą wystąpić do Beneficjenta o refundację kosztów dojazdu z miejsca zamieszkania do miejsca warsztatów (oraz kosztów powrotu z miejsca spotkania do miejsca zamieszkania). Dojazd jest kosztem kwalifikowanym jeżeli forma wsparcia realizowana jest w miejscowości innej niż miejsce zamieszkania Uczestnika/czki</w:t>
      </w:r>
      <w:r w:rsidR="00FE300B">
        <w:rPr>
          <w:rFonts w:cs="Arial"/>
          <w:color w:val="000000"/>
        </w:rPr>
        <w:t xml:space="preserve"> oraz w przypadku braku otrzymania zwrotu kosztu dojazdu od pracodawcy</w:t>
      </w:r>
      <w:r w:rsidRPr="00152A8C">
        <w:rPr>
          <w:rFonts w:cs="Arial"/>
          <w:color w:val="000000"/>
        </w:rPr>
        <w:t xml:space="preserve">. Koszty przejazdu zwracane będą </w:t>
      </w:r>
      <w:r>
        <w:rPr>
          <w:rFonts w:cs="Arial"/>
          <w:color w:val="000000"/>
        </w:rPr>
        <w:t>maksymalnie 380 uczestnikom/czkom projektu</w:t>
      </w:r>
      <w:r w:rsidRPr="00152A8C">
        <w:rPr>
          <w:rFonts w:cs="Arial"/>
          <w:color w:val="000000"/>
        </w:rPr>
        <w:t xml:space="preserve">, do wysokości kosztów przejazdu na danej trasie najtańszym środkiem komunikacji publicznej zgodnie z cennikiem biletów II klasy obowiązującym na danym obszarze także w przypadku korzystania ze środków transportu prywatnego (w szczególności samochodem lub taksówką) jako refundacja wydatku faktycznie poniesionego do wysokości określonej powyżej (nie więcej jednak niż </w:t>
      </w:r>
      <w:r w:rsidR="00FE300B" w:rsidRPr="00FE300B">
        <w:rPr>
          <w:rFonts w:cs="Arial"/>
          <w:color w:val="000000"/>
        </w:rPr>
        <w:t>100 zł</w:t>
      </w:r>
      <w:r w:rsidRPr="00152A8C">
        <w:rPr>
          <w:rFonts w:cs="Arial"/>
          <w:color w:val="000000"/>
        </w:rPr>
        <w:t xml:space="preserve"> za przejazd w obie strony), po spełnieniu następujących warunków: </w:t>
      </w:r>
    </w:p>
    <w:p w:rsidR="00152A8C" w:rsidRPr="00152A8C" w:rsidRDefault="00152A8C" w:rsidP="00B008A4">
      <w:pPr>
        <w:widowControl w:val="0"/>
        <w:numPr>
          <w:ilvl w:val="0"/>
          <w:numId w:val="44"/>
        </w:numPr>
        <w:suppressAutoHyphens/>
        <w:autoSpaceDE w:val="0"/>
        <w:autoSpaceDN w:val="0"/>
        <w:adjustRightInd w:val="0"/>
        <w:spacing w:after="11" w:line="240" w:lineRule="auto"/>
        <w:jc w:val="both"/>
        <w:rPr>
          <w:rFonts w:cs="Arial"/>
          <w:color w:val="000000"/>
        </w:rPr>
      </w:pPr>
      <w:r w:rsidRPr="00152A8C">
        <w:rPr>
          <w:rFonts w:cs="Arial"/>
          <w:color w:val="000000"/>
        </w:rPr>
        <w:t xml:space="preserve">złożenia przez Uczestnika/czkę wniosku o zwrot kosztów przejazdu (według wzoru określonego przez Beneficjenta) wraz z dokumentami szczegółowo wskazanymi w tym wniosku, </w:t>
      </w:r>
    </w:p>
    <w:p w:rsidR="00152A8C" w:rsidRPr="00152A8C" w:rsidRDefault="00152A8C" w:rsidP="00B008A4">
      <w:pPr>
        <w:widowControl w:val="0"/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152A8C">
        <w:rPr>
          <w:rFonts w:cs="Arial"/>
          <w:color w:val="000000"/>
        </w:rPr>
        <w:t xml:space="preserve">odpowiednim udokumentowaniu poniesienia tych kosztów. </w:t>
      </w:r>
    </w:p>
    <w:p w:rsidR="00152A8C" w:rsidRPr="00152A8C" w:rsidRDefault="00152A8C" w:rsidP="00B008A4">
      <w:pPr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152A8C">
        <w:rPr>
          <w:rFonts w:cs="Arial"/>
          <w:color w:val="000000"/>
        </w:rPr>
        <w:t xml:space="preserve">W celu udokumentowania kosztów przejazdu uczestników/czek dojeżdżających środkami transportu publicznego, za wystarczające uważa się przedstawienie biletów w obie strony z jednego dnia przejazdu na miejsce realizacji spotkania. W przypadku dojazdu uczestników samochodem prywatnym za kwalifikowalne można uznać wydatki do wysokości nie wyższej niż cena najtańszego biletu na danej trasie, po przedstawieniu przez uczestnika/czkę stosownego oświadczenia o wykorzystaniu danego samochodu osobowego na potrzeby dojazdów w ramach uczestnictwa w projekcie oraz informacji uzyskanej od przewoźnika dotyczącej cen biletów na danej trasie. </w:t>
      </w:r>
    </w:p>
    <w:p w:rsidR="00152A8C" w:rsidRPr="00152A8C" w:rsidRDefault="00152A8C" w:rsidP="00B008A4">
      <w:pPr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152A8C">
        <w:rPr>
          <w:rFonts w:cs="Arial"/>
          <w:color w:val="000000"/>
        </w:rPr>
        <w:t xml:space="preserve">Zwrot kosztów dojazdu na zajęcia będzie realizowany do wyczerpania limitu środków przeznaczonych w budżecie projektu na te cele. W przypadku, gdy wartość złożonych wniosków o zwrot kosztów dojazdu przewyższy przewidzianą w budżecie projektu wartość środków przeznaczonych na refundację tych kosztów, realizator zastrzega sobie możliwość odpowiedniego zmniejszenia tych wypłat, zwrotu jedynie części kosztów poniesionych przez Uczestnika/czkę lub odmowy dokonania tych wypłat. W takim przypadku o zwrocie kosztów dojazdu decydować będzie kolejność składania wniosków. </w:t>
      </w:r>
    </w:p>
    <w:p w:rsidR="00152A8C" w:rsidRPr="00152A8C" w:rsidRDefault="00152A8C" w:rsidP="00B008A4">
      <w:pPr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152A8C">
        <w:rPr>
          <w:rFonts w:cs="Arial"/>
          <w:color w:val="000000"/>
        </w:rPr>
        <w:t>Uczestnik/czka ubiegający/a się o zwrot kosztów dojazdu zobowiązany/a jest do złożenia wniosku wraz z kompletem wymaganych dokumentów najpóźniej do ostatniego dnia miesiąca, którego wnioski te dotyczą</w:t>
      </w:r>
      <w:r w:rsidR="00FE300B">
        <w:rPr>
          <w:rFonts w:cs="Arial"/>
          <w:color w:val="000000"/>
        </w:rPr>
        <w:t xml:space="preserve"> oraz stosownego oświadczenia o braku otrzymania zwrotu kosztów dojazdu od pracodawcy</w:t>
      </w:r>
      <w:r w:rsidRPr="00152A8C">
        <w:rPr>
          <w:rFonts w:cs="Arial"/>
          <w:color w:val="000000"/>
        </w:rPr>
        <w:t xml:space="preserve">. Wnioski złożone po tym terminie będą rozpatrywane w miesiącu kolejnym pod warunkiem posiadania na ten cel niezbędnych środków finansowych. </w:t>
      </w:r>
    </w:p>
    <w:p w:rsidR="00152A8C" w:rsidRPr="00152A8C" w:rsidRDefault="00152A8C" w:rsidP="00B008A4">
      <w:pPr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152A8C">
        <w:rPr>
          <w:rFonts w:cs="Arial"/>
          <w:color w:val="000000"/>
        </w:rPr>
        <w:t>W przypadku, gdy przedstawione bilety będą nieczytelne lub zniszczone w stopniu uniemożliwiającym stwierdzenie trasy, daty lub godziny przejazdu Beneficjent zastrzega sobie odmowę refundacji kosztów dojazdu.</w:t>
      </w:r>
    </w:p>
    <w:p w:rsidR="00152A8C" w:rsidRPr="00B008A4" w:rsidRDefault="00152A8C" w:rsidP="00B008A4">
      <w:pPr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152A8C">
        <w:rPr>
          <w:rFonts w:cs="Arial"/>
          <w:color w:val="000000"/>
        </w:rPr>
        <w:t>Wypłata refundowanych kosztów dojazdu nastąpi po weryfikacji złożonych wniosków o wypłatę oraz weryfikacji prawdziwości zawartych w nich danych – w terminie do 14 dnia miesiąca następującego po miesiącu, którego refundacja dotyczy.</w:t>
      </w:r>
    </w:p>
    <w:p w:rsidR="00B008A4" w:rsidRDefault="00B008A4" w:rsidP="00B008A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color w:val="000000"/>
        </w:rPr>
      </w:pPr>
    </w:p>
    <w:p w:rsidR="00B008A4" w:rsidRPr="00B008A4" w:rsidRDefault="00B008A4" w:rsidP="00B008A4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§ 6</w:t>
      </w:r>
    </w:p>
    <w:p w:rsidR="00B008A4" w:rsidRDefault="00B008A4" w:rsidP="00B008A4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</w:rPr>
      </w:pPr>
      <w:r>
        <w:rPr>
          <w:rFonts w:cs="Calibri"/>
          <w:b/>
        </w:rPr>
        <w:t>Zasady zapewnienia noclegu dla uczestników/czek warsztatów</w:t>
      </w:r>
    </w:p>
    <w:p w:rsidR="00B80A2E" w:rsidRDefault="00B80A2E" w:rsidP="00B80A2E">
      <w:pPr>
        <w:numPr>
          <w:ilvl w:val="0"/>
          <w:numId w:val="42"/>
        </w:numPr>
        <w:suppressAutoHyphens/>
        <w:spacing w:after="0" w:line="240" w:lineRule="auto"/>
        <w:ind w:left="284" w:hanging="284"/>
        <w:contextualSpacing/>
        <w:jc w:val="both"/>
        <w:rPr>
          <w:rFonts w:eastAsia="Times New Roman"/>
          <w:bCs/>
          <w:lang w:eastAsia="ar-SA"/>
        </w:rPr>
      </w:pPr>
      <w:r w:rsidRPr="00B80A2E">
        <w:rPr>
          <w:rFonts w:eastAsia="Times New Roman"/>
          <w:bCs/>
          <w:lang w:eastAsia="ar-SA"/>
        </w:rPr>
        <w:t>Zapewnienie noclegów przysługuje Uczestnikowi projektu, którego miejsce zamieszkania znajduje się poza miej</w:t>
      </w:r>
      <w:r>
        <w:rPr>
          <w:rFonts w:eastAsia="Times New Roman"/>
          <w:bCs/>
          <w:lang w:eastAsia="ar-SA"/>
        </w:rPr>
        <w:t>scem realizacji warsztatów.</w:t>
      </w:r>
    </w:p>
    <w:p w:rsidR="00B80A2E" w:rsidRDefault="00B80A2E" w:rsidP="00B80A2E">
      <w:pPr>
        <w:numPr>
          <w:ilvl w:val="0"/>
          <w:numId w:val="42"/>
        </w:numPr>
        <w:suppressAutoHyphens/>
        <w:spacing w:after="0" w:line="240" w:lineRule="auto"/>
        <w:ind w:left="284"/>
        <w:contextualSpacing/>
        <w:jc w:val="both"/>
        <w:rPr>
          <w:rFonts w:eastAsia="Times New Roman"/>
          <w:bCs/>
          <w:lang w:eastAsia="ar-SA"/>
        </w:rPr>
      </w:pPr>
      <w:r w:rsidRPr="00B80A2E">
        <w:rPr>
          <w:rFonts w:eastAsia="Times New Roman"/>
          <w:bCs/>
          <w:lang w:eastAsia="ar-SA"/>
        </w:rPr>
        <w:t>Dofinansowanie  do  kosztów  noclegów  obejmuje  nocleg ze śniadaniem  we  wskazanym przez Realizatora projektu obiekcie hotelowym o standardzie max. trzech gwiazdek.</w:t>
      </w:r>
    </w:p>
    <w:p w:rsidR="00B80A2E" w:rsidRDefault="00B80A2E" w:rsidP="00B80A2E">
      <w:pPr>
        <w:numPr>
          <w:ilvl w:val="0"/>
          <w:numId w:val="42"/>
        </w:numPr>
        <w:suppressAutoHyphens/>
        <w:spacing w:after="0" w:line="240" w:lineRule="auto"/>
        <w:ind w:left="284"/>
        <w:contextualSpacing/>
        <w:jc w:val="both"/>
        <w:rPr>
          <w:rFonts w:eastAsia="Times New Roman"/>
          <w:bCs/>
          <w:lang w:eastAsia="ar-SA"/>
        </w:rPr>
      </w:pPr>
      <w:r w:rsidRPr="00B80A2E">
        <w:rPr>
          <w:rFonts w:eastAsia="Times New Roman"/>
          <w:bCs/>
          <w:lang w:eastAsia="ar-SA"/>
        </w:rPr>
        <w:t>Łączne    dofinansowanie    do    kosztów    noclegów    nie    może    przekroczyć</w:t>
      </w:r>
      <w:r>
        <w:rPr>
          <w:rFonts w:eastAsia="Times New Roman"/>
          <w:bCs/>
          <w:lang w:eastAsia="ar-SA"/>
        </w:rPr>
        <w:t xml:space="preserve"> kwoty przewidzianej na ten cel</w:t>
      </w:r>
      <w:r w:rsidRPr="00B80A2E">
        <w:rPr>
          <w:rFonts w:eastAsia="Times New Roman"/>
          <w:bCs/>
          <w:lang w:eastAsia="ar-SA"/>
        </w:rPr>
        <w:t>.</w:t>
      </w:r>
    </w:p>
    <w:p w:rsidR="005449A1" w:rsidRDefault="00B80A2E" w:rsidP="002D748F">
      <w:pPr>
        <w:numPr>
          <w:ilvl w:val="0"/>
          <w:numId w:val="42"/>
        </w:numPr>
        <w:suppressAutoHyphens/>
        <w:spacing w:after="0" w:line="240" w:lineRule="auto"/>
        <w:ind w:left="284"/>
        <w:contextualSpacing/>
        <w:jc w:val="both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Zapewnienie noclegów przysługuje maksymalnie 380 Ucze</w:t>
      </w:r>
      <w:r w:rsidR="00913438">
        <w:rPr>
          <w:rFonts w:eastAsia="Times New Roman"/>
          <w:bCs/>
          <w:lang w:eastAsia="ar-SA"/>
        </w:rPr>
        <w:t>stnikom/czkom projektu do wyczerpania śr</w:t>
      </w:r>
      <w:r w:rsidR="00BE42AA">
        <w:rPr>
          <w:rFonts w:eastAsia="Times New Roman"/>
          <w:bCs/>
          <w:lang w:eastAsia="ar-SA"/>
        </w:rPr>
        <w:t>odków przeznaczonych na ten cel.</w:t>
      </w:r>
    </w:p>
    <w:p w:rsidR="00BE42AA" w:rsidRDefault="00BE42AA" w:rsidP="00BE42AA">
      <w:pPr>
        <w:numPr>
          <w:ilvl w:val="0"/>
          <w:numId w:val="42"/>
        </w:numPr>
        <w:suppressAutoHyphens/>
        <w:spacing w:after="0" w:line="240" w:lineRule="auto"/>
        <w:ind w:left="284"/>
        <w:contextualSpacing/>
        <w:jc w:val="both"/>
        <w:rPr>
          <w:rFonts w:eastAsia="Times New Roman"/>
          <w:bCs/>
          <w:lang w:eastAsia="ar-SA"/>
        </w:rPr>
      </w:pPr>
      <w:r w:rsidRPr="00BE42AA">
        <w:rPr>
          <w:rFonts w:eastAsia="Times New Roman"/>
          <w:bCs/>
          <w:lang w:eastAsia="ar-SA"/>
        </w:rPr>
        <w:lastRenderedPageBreak/>
        <w:t>W trakcie trwania</w:t>
      </w:r>
      <w:r>
        <w:rPr>
          <w:rFonts w:eastAsia="Times New Roman"/>
          <w:bCs/>
          <w:lang w:eastAsia="ar-SA"/>
        </w:rPr>
        <w:t xml:space="preserve"> dwudniowych warsztatów (dzień po dniu)</w:t>
      </w:r>
      <w:r w:rsidRPr="00BE42AA">
        <w:rPr>
          <w:rFonts w:eastAsia="Times New Roman"/>
          <w:bCs/>
          <w:lang w:eastAsia="ar-SA"/>
        </w:rPr>
        <w:t xml:space="preserve"> Uczestnikowi</w:t>
      </w:r>
      <w:r>
        <w:rPr>
          <w:rFonts w:eastAsia="Times New Roman"/>
          <w:bCs/>
          <w:lang w:eastAsia="ar-SA"/>
        </w:rPr>
        <w:t>/czce</w:t>
      </w:r>
      <w:r w:rsidRPr="00BE42AA">
        <w:rPr>
          <w:rFonts w:eastAsia="Times New Roman"/>
          <w:bCs/>
          <w:lang w:eastAsia="ar-SA"/>
        </w:rPr>
        <w:t xml:space="preserve"> proj</w:t>
      </w:r>
      <w:r>
        <w:rPr>
          <w:rFonts w:eastAsia="Times New Roman"/>
          <w:bCs/>
          <w:lang w:eastAsia="ar-SA"/>
        </w:rPr>
        <w:t>ektu przysługuje jeden nocleg. Uczestnik jest zobowiązany do złożenia wniosku o zapewnienie noclegu.</w:t>
      </w:r>
    </w:p>
    <w:p w:rsidR="00BE42AA" w:rsidRDefault="00BE42AA" w:rsidP="00FE300B">
      <w:pPr>
        <w:numPr>
          <w:ilvl w:val="0"/>
          <w:numId w:val="42"/>
        </w:numPr>
        <w:suppressAutoHyphens/>
        <w:spacing w:after="0" w:line="240" w:lineRule="auto"/>
        <w:ind w:left="284"/>
        <w:contextualSpacing/>
        <w:jc w:val="both"/>
        <w:rPr>
          <w:rFonts w:eastAsia="Times New Roman"/>
          <w:bCs/>
          <w:lang w:eastAsia="ar-SA"/>
        </w:rPr>
      </w:pPr>
      <w:r w:rsidRPr="00BE42AA">
        <w:rPr>
          <w:rFonts w:eastAsia="Times New Roman"/>
          <w:bCs/>
          <w:lang w:eastAsia="ar-SA"/>
        </w:rPr>
        <w:t>Uczestnik projektu zobowiązany jest każdorazowo potwierdzić</w:t>
      </w:r>
      <w:r>
        <w:rPr>
          <w:rFonts w:eastAsia="Times New Roman"/>
          <w:bCs/>
          <w:lang w:eastAsia="ar-SA"/>
        </w:rPr>
        <w:t xml:space="preserve"> </w:t>
      </w:r>
      <w:r w:rsidRPr="00BE42AA">
        <w:rPr>
          <w:rFonts w:eastAsia="Times New Roman"/>
          <w:bCs/>
          <w:lang w:eastAsia="ar-SA"/>
        </w:rPr>
        <w:t>własnor</w:t>
      </w:r>
      <w:r w:rsidRPr="00676E55">
        <w:rPr>
          <w:rFonts w:eastAsia="Times New Roman"/>
          <w:bCs/>
          <w:lang w:eastAsia="ar-SA"/>
        </w:rPr>
        <w:t xml:space="preserve">ęcznym podpisem odbiór wsparcia w postaci dofinansowania kosztów noclegu.  </w:t>
      </w:r>
    </w:p>
    <w:p w:rsidR="00FE300B" w:rsidRPr="00676E55" w:rsidRDefault="00FE300B" w:rsidP="00FE300B">
      <w:pPr>
        <w:suppressAutoHyphens/>
        <w:spacing w:after="0" w:line="240" w:lineRule="auto"/>
        <w:ind w:left="284"/>
        <w:contextualSpacing/>
        <w:jc w:val="both"/>
        <w:rPr>
          <w:rFonts w:eastAsia="Times New Roman"/>
          <w:bCs/>
          <w:lang w:eastAsia="ar-SA"/>
        </w:rPr>
      </w:pPr>
    </w:p>
    <w:p w:rsidR="00D50CCA" w:rsidRPr="00D50CCA" w:rsidRDefault="00B008A4" w:rsidP="002D748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§ 6</w:t>
      </w:r>
    </w:p>
    <w:p w:rsidR="00D50CCA" w:rsidRPr="00D50CCA" w:rsidRDefault="00D50CCA" w:rsidP="006D636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ar-SA"/>
        </w:rPr>
      </w:pPr>
      <w:r w:rsidRPr="00D50CCA">
        <w:rPr>
          <w:rFonts w:eastAsia="Times New Roman"/>
          <w:b/>
          <w:lang w:eastAsia="ar-SA"/>
        </w:rPr>
        <w:t>Skreślenie z listy uczestników i rezygnacja z udziału</w:t>
      </w:r>
    </w:p>
    <w:p w:rsidR="00D50CCA" w:rsidRPr="00D50CCA" w:rsidRDefault="00D50CCA" w:rsidP="002D748F">
      <w:pPr>
        <w:numPr>
          <w:ilvl w:val="0"/>
          <w:numId w:val="42"/>
        </w:numPr>
        <w:suppressAutoHyphens/>
        <w:spacing w:after="0" w:line="240" w:lineRule="auto"/>
        <w:ind w:left="284" w:hanging="284"/>
        <w:contextualSpacing/>
        <w:jc w:val="both"/>
        <w:rPr>
          <w:rFonts w:eastAsia="Times New Roman"/>
          <w:bCs/>
          <w:lang w:eastAsia="ar-SA"/>
        </w:rPr>
      </w:pPr>
      <w:r w:rsidRPr="00D50CCA">
        <w:rPr>
          <w:rFonts w:eastAsia="Times New Roman"/>
          <w:bCs/>
          <w:lang w:eastAsia="ar-SA"/>
        </w:rPr>
        <w:t>Organizator zastrzega sobie prawo skreślenia Uczestnika z listy Uczestników Projektu</w:t>
      </w:r>
      <w:r w:rsidRPr="00D50CCA">
        <w:rPr>
          <w:rFonts w:eastAsia="Times New Roman"/>
          <w:bCs/>
          <w:lang w:eastAsia="ar-SA"/>
        </w:rPr>
        <w:br/>
        <w:t>w następujących przypadkach:</w:t>
      </w:r>
    </w:p>
    <w:p w:rsidR="00D50CCA" w:rsidRPr="00D50CCA" w:rsidRDefault="00D50CCA" w:rsidP="002D748F">
      <w:pPr>
        <w:numPr>
          <w:ilvl w:val="0"/>
          <w:numId w:val="41"/>
        </w:numPr>
        <w:suppressAutoHyphens/>
        <w:spacing w:after="0" w:line="240" w:lineRule="auto"/>
        <w:ind w:left="993" w:hanging="426"/>
        <w:contextualSpacing/>
        <w:jc w:val="both"/>
        <w:rPr>
          <w:rFonts w:eastAsia="Times New Roman"/>
          <w:bCs/>
          <w:lang w:eastAsia="ar-SA"/>
        </w:rPr>
      </w:pPr>
      <w:r w:rsidRPr="00D50CCA">
        <w:rPr>
          <w:rFonts w:eastAsia="Times New Roman"/>
          <w:bCs/>
          <w:lang w:eastAsia="ar-SA"/>
        </w:rPr>
        <w:t>naruszenia przez Uczestnika Projektu postanowień Regulaminu,</w:t>
      </w:r>
    </w:p>
    <w:p w:rsidR="00D50CCA" w:rsidRPr="00D50CCA" w:rsidRDefault="00D50CCA" w:rsidP="002D748F">
      <w:pPr>
        <w:numPr>
          <w:ilvl w:val="0"/>
          <w:numId w:val="41"/>
        </w:numPr>
        <w:suppressAutoHyphens/>
        <w:spacing w:after="0" w:line="240" w:lineRule="auto"/>
        <w:ind w:left="993" w:hanging="426"/>
        <w:contextualSpacing/>
        <w:jc w:val="both"/>
        <w:rPr>
          <w:rFonts w:eastAsia="Times New Roman"/>
          <w:bCs/>
          <w:lang w:eastAsia="ar-SA"/>
        </w:rPr>
      </w:pPr>
      <w:r w:rsidRPr="00D50CCA">
        <w:rPr>
          <w:rFonts w:eastAsia="Times New Roman"/>
          <w:bCs/>
          <w:lang w:eastAsia="ar-SA"/>
        </w:rPr>
        <w:t>rażącego naruszenia porządku organizacyjnego podczas poszczególnych form wsparcia,</w:t>
      </w:r>
    </w:p>
    <w:p w:rsidR="00D50CCA" w:rsidRPr="00D50CCA" w:rsidRDefault="00D50CCA" w:rsidP="002D748F">
      <w:pPr>
        <w:numPr>
          <w:ilvl w:val="0"/>
          <w:numId w:val="41"/>
        </w:numPr>
        <w:suppressAutoHyphens/>
        <w:spacing w:after="0" w:line="240" w:lineRule="auto"/>
        <w:ind w:left="993" w:hanging="426"/>
        <w:contextualSpacing/>
        <w:jc w:val="both"/>
        <w:rPr>
          <w:rFonts w:eastAsia="Times New Roman"/>
          <w:bCs/>
          <w:lang w:eastAsia="ar-SA"/>
        </w:rPr>
      </w:pPr>
      <w:r w:rsidRPr="00D50CCA">
        <w:rPr>
          <w:rFonts w:eastAsia="Times New Roman"/>
          <w:bCs/>
          <w:lang w:eastAsia="ar-SA"/>
        </w:rPr>
        <w:t>niespełniania warunków udziału w Projekcie,</w:t>
      </w:r>
    </w:p>
    <w:p w:rsidR="00D50CCA" w:rsidRPr="00D50CCA" w:rsidRDefault="00D50CCA" w:rsidP="002D748F">
      <w:pPr>
        <w:numPr>
          <w:ilvl w:val="0"/>
          <w:numId w:val="41"/>
        </w:numPr>
        <w:suppressAutoHyphens/>
        <w:spacing w:after="0" w:line="240" w:lineRule="auto"/>
        <w:ind w:left="993" w:hanging="426"/>
        <w:contextualSpacing/>
        <w:jc w:val="both"/>
        <w:rPr>
          <w:rFonts w:eastAsia="Times New Roman"/>
          <w:bCs/>
          <w:lang w:eastAsia="ar-SA"/>
        </w:rPr>
      </w:pPr>
      <w:r w:rsidRPr="00D50CCA">
        <w:rPr>
          <w:rFonts w:eastAsia="Times New Roman"/>
          <w:bCs/>
          <w:lang w:eastAsia="ar-SA"/>
        </w:rPr>
        <w:t>podania nieprawdziwych danych w dokumentach rekrutacyjnych.</w:t>
      </w:r>
    </w:p>
    <w:p w:rsidR="00D50CCA" w:rsidRPr="00D50CCA" w:rsidRDefault="00D50CCA" w:rsidP="002D748F">
      <w:pPr>
        <w:numPr>
          <w:ilvl w:val="0"/>
          <w:numId w:val="42"/>
        </w:numPr>
        <w:suppressAutoHyphens/>
        <w:spacing w:after="0" w:line="240" w:lineRule="auto"/>
        <w:ind w:left="284" w:hanging="284"/>
        <w:contextualSpacing/>
        <w:jc w:val="both"/>
        <w:rPr>
          <w:rFonts w:eastAsia="Times New Roman"/>
          <w:bCs/>
          <w:lang w:eastAsia="ar-SA"/>
        </w:rPr>
      </w:pPr>
      <w:r w:rsidRPr="00D50CCA">
        <w:rPr>
          <w:rFonts w:eastAsia="Times New Roman"/>
          <w:bCs/>
          <w:lang w:eastAsia="ar-SA"/>
        </w:rPr>
        <w:t xml:space="preserve">Rezygnacja z uczestnictwa może nastąpić tylko w sytuacjach niezależnych od Uczestnika Projektu, których nie udało się przewidzieć w chwili składania dokumentów rekrutacyjnych wynikających z ważnych (losowych) przyczyn, z przyczyn natury zdrowotnej uniemożliwiającej korzystanie ze wsparcia przewidzianego w Projekcie. </w:t>
      </w:r>
      <w:r w:rsidRPr="00D50CCA">
        <w:rPr>
          <w:rFonts w:eastAsia="Times New Roman"/>
          <w:lang w:eastAsia="ar-SA"/>
        </w:rPr>
        <w:t>W przypadku rezygnacji z udziału w Projekcie Uczestnik zobowiązany jest do niezwłocznego powiadomienia Organizatora o swojej decyzji, tj. złożenia pisemnej rezygnacji, z podaniem powodu wycofania się z projektu. W przypadku braku kontaktu z Uczestnikiem projektu (w celu potwierdzenia dalszego uczestnictwa w projekcie lub poszczególnych formach wsparcia Uczestnik projektu zostanie skreślony z listy uczestników i zobowiązany do zwrotu kwoty przyznanej w ramach Projektu odpowiadającej należności za udział jednego Uczestnika w</w:t>
      </w:r>
      <w:r w:rsidR="005449A1">
        <w:rPr>
          <w:rFonts w:eastAsia="Times New Roman"/>
          <w:lang w:eastAsia="ar-SA"/>
        </w:rPr>
        <w:t> </w:t>
      </w:r>
      <w:r w:rsidRPr="00D50CCA">
        <w:rPr>
          <w:rFonts w:eastAsia="Times New Roman"/>
          <w:lang w:eastAsia="ar-SA"/>
        </w:rPr>
        <w:t>projekcie zgodnie z formą/formami wsparcia przewidzianymi w projekcie.</w:t>
      </w:r>
    </w:p>
    <w:p w:rsidR="006E2E68" w:rsidRDefault="006E2E68" w:rsidP="002D748F">
      <w:pPr>
        <w:spacing w:after="0" w:line="240" w:lineRule="auto"/>
        <w:jc w:val="center"/>
        <w:rPr>
          <w:b/>
        </w:rPr>
      </w:pPr>
    </w:p>
    <w:p w:rsidR="00D50CCA" w:rsidRPr="00D50CCA" w:rsidRDefault="00B008A4" w:rsidP="002D748F">
      <w:pPr>
        <w:spacing w:after="0" w:line="240" w:lineRule="auto"/>
        <w:jc w:val="center"/>
        <w:rPr>
          <w:b/>
        </w:rPr>
      </w:pPr>
      <w:r>
        <w:rPr>
          <w:b/>
        </w:rPr>
        <w:t>§ 7</w:t>
      </w:r>
    </w:p>
    <w:p w:rsidR="00D50CCA" w:rsidRPr="00D50CCA" w:rsidRDefault="00D50CCA" w:rsidP="002D748F">
      <w:pPr>
        <w:spacing w:after="0" w:line="240" w:lineRule="auto"/>
        <w:jc w:val="center"/>
        <w:rPr>
          <w:b/>
        </w:rPr>
      </w:pPr>
      <w:r w:rsidRPr="00D50CCA">
        <w:rPr>
          <w:b/>
        </w:rPr>
        <w:t>Postanowienia końcowe</w:t>
      </w:r>
    </w:p>
    <w:p w:rsidR="00D50CCA" w:rsidRPr="00D50CCA" w:rsidRDefault="00D50CCA" w:rsidP="002D748F">
      <w:pPr>
        <w:numPr>
          <w:ilvl w:val="0"/>
          <w:numId w:val="40"/>
        </w:numPr>
        <w:suppressAutoHyphens/>
        <w:spacing w:after="0" w:line="240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D50CCA">
        <w:rPr>
          <w:rFonts w:eastAsia="Times New Roman"/>
          <w:lang w:eastAsia="ar-SA"/>
        </w:rPr>
        <w:t>Niniejszy Regulamin obowiązuje przez cały okres trwania realizacji projektu.</w:t>
      </w:r>
    </w:p>
    <w:p w:rsidR="00D50CCA" w:rsidRPr="00D50CCA" w:rsidRDefault="00D50CCA" w:rsidP="002D748F">
      <w:pPr>
        <w:numPr>
          <w:ilvl w:val="0"/>
          <w:numId w:val="40"/>
        </w:numPr>
        <w:suppressAutoHyphens/>
        <w:spacing w:after="0" w:line="240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D50CCA">
        <w:rPr>
          <w:rFonts w:eastAsia="Times New Roman" w:cs="Arial"/>
          <w:lang w:eastAsia="ar-SA"/>
        </w:rPr>
        <w:t>Regulamin uczestnictwa w Projekcie obowiązuje od dnia ogłoszenia.</w:t>
      </w:r>
    </w:p>
    <w:p w:rsidR="00D50CCA" w:rsidRPr="00D50CCA" w:rsidRDefault="005A695E" w:rsidP="002D748F">
      <w:pPr>
        <w:numPr>
          <w:ilvl w:val="0"/>
          <w:numId w:val="40"/>
        </w:numPr>
        <w:suppressAutoHyphens/>
        <w:spacing w:after="0" w:line="240" w:lineRule="auto"/>
        <w:ind w:left="284" w:hanging="284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Do spraw nieuregulowanych niniejszym regulaminem stosuje się przepisy Kodeksu </w:t>
      </w:r>
      <w:r w:rsidR="00D50CCA" w:rsidRPr="00D50CCA">
        <w:rPr>
          <w:rFonts w:eastAsia="Times New Roman"/>
          <w:lang w:eastAsia="ar-SA"/>
        </w:rPr>
        <w:t>Cywilnego, przepisy prawa Wspólnot Europejskich dotyczące funduszy strukturalnych oraz przepisy prawa krajowego dotyczące Programu Operacyjnego Kapitał Ludzki.</w:t>
      </w:r>
    </w:p>
    <w:p w:rsidR="00D50CCA" w:rsidRPr="00D50CCA" w:rsidRDefault="00D50CCA" w:rsidP="002D748F">
      <w:pPr>
        <w:numPr>
          <w:ilvl w:val="0"/>
          <w:numId w:val="40"/>
        </w:numPr>
        <w:suppressAutoHyphens/>
        <w:spacing w:after="0" w:line="240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D50CCA">
        <w:rPr>
          <w:rFonts w:eastAsia="Times New Roman"/>
          <w:lang w:eastAsia="ar-SA"/>
        </w:rPr>
        <w:t xml:space="preserve">Organizator zastrzega sobie prawo zmiany Regulaminu </w:t>
      </w:r>
      <w:r w:rsidRPr="00D50CCA">
        <w:rPr>
          <w:rFonts w:eastAsia="Times New Roman" w:cs="Arial"/>
          <w:lang w:eastAsia="ar-SA"/>
        </w:rPr>
        <w:t>w uzasadnionych przypadkach</w:t>
      </w:r>
      <w:r w:rsidRPr="00D50CCA">
        <w:rPr>
          <w:rFonts w:eastAsia="Times New Roman"/>
          <w:lang w:eastAsia="ar-SA"/>
        </w:rPr>
        <w:t>.</w:t>
      </w:r>
    </w:p>
    <w:p w:rsidR="00D50CCA" w:rsidRPr="00D50CCA" w:rsidRDefault="00D50CCA" w:rsidP="002D748F">
      <w:pPr>
        <w:numPr>
          <w:ilvl w:val="0"/>
          <w:numId w:val="40"/>
        </w:numPr>
        <w:suppressAutoHyphens/>
        <w:spacing w:after="0" w:line="240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D50CCA">
        <w:rPr>
          <w:rFonts w:eastAsia="Times New Roman"/>
          <w:lang w:eastAsia="ar-SA"/>
        </w:rPr>
        <w:t>Wszelkie zmiany Regulaminu wymagają formy pisemnej pod rygorem nieważności.</w:t>
      </w:r>
    </w:p>
    <w:p w:rsidR="00D50CCA" w:rsidRPr="00D50CCA" w:rsidRDefault="00D50CCA" w:rsidP="002D748F">
      <w:pPr>
        <w:numPr>
          <w:ilvl w:val="0"/>
          <w:numId w:val="40"/>
        </w:numPr>
        <w:suppressAutoHyphens/>
        <w:spacing w:after="0" w:line="240" w:lineRule="auto"/>
        <w:ind w:left="284" w:hanging="284"/>
        <w:contextualSpacing/>
        <w:jc w:val="both"/>
        <w:rPr>
          <w:rFonts w:eastAsia="Times New Roman" w:cs="Arial"/>
          <w:lang w:eastAsia="ar-SA"/>
        </w:rPr>
      </w:pPr>
      <w:r w:rsidRPr="00D50CCA">
        <w:rPr>
          <w:rFonts w:eastAsia="Times New Roman" w:cs="Arial"/>
          <w:lang w:eastAsia="ar-SA"/>
        </w:rPr>
        <w:t>Organizator zobowiązuje się do rzetelnej organizacji wszystkich form wsparcia przewidzianych w ramach projektu i do stałego nadzoru metodycznego i organizacyjnego nad realizacją Projektu.</w:t>
      </w:r>
    </w:p>
    <w:p w:rsidR="006E2E68" w:rsidRPr="00A740E2" w:rsidRDefault="00D50CCA" w:rsidP="002D748F">
      <w:pPr>
        <w:numPr>
          <w:ilvl w:val="0"/>
          <w:numId w:val="40"/>
        </w:numPr>
        <w:suppressAutoHyphens/>
        <w:spacing w:after="0" w:line="240" w:lineRule="auto"/>
        <w:ind w:left="284"/>
        <w:contextualSpacing/>
        <w:jc w:val="both"/>
        <w:rPr>
          <w:rFonts w:eastAsia="Times New Roman" w:cs="Arial"/>
          <w:lang w:eastAsia="ar-SA"/>
        </w:rPr>
      </w:pPr>
      <w:r w:rsidRPr="00D50CCA">
        <w:rPr>
          <w:rFonts w:eastAsia="Times New Roman" w:cs="Arial"/>
          <w:lang w:eastAsia="ar-SA"/>
        </w:rPr>
        <w:t xml:space="preserve">Regulamin jest dostępny w biurze projektu </w:t>
      </w:r>
      <w:r w:rsidRPr="00D50CCA">
        <w:rPr>
          <w:rFonts w:eastAsia="Times New Roman"/>
          <w:lang w:eastAsia="ar-SA"/>
        </w:rPr>
        <w:t>„</w:t>
      </w:r>
      <w:r w:rsidR="005A695E" w:rsidRPr="005A695E">
        <w:rPr>
          <w:rFonts w:eastAsia="Times New Roman"/>
          <w:lang w:eastAsia="ar-SA"/>
        </w:rPr>
        <w:t>Współpraca międzysektorowa na rzecz godzenia życia zawodowego i rodzinnego w oparciu o modele współpracy i narzędzia z Wielkiej Brytanii</w:t>
      </w:r>
      <w:r w:rsidR="006E2E68" w:rsidRPr="006E2E68">
        <w:rPr>
          <w:rFonts w:eastAsia="Times New Roman"/>
          <w:lang w:eastAsia="ar-SA"/>
        </w:rPr>
        <w:t>”</w:t>
      </w:r>
      <w:r w:rsidRPr="00D50CCA">
        <w:rPr>
          <w:rFonts w:eastAsia="Times New Roman" w:cs="Arial"/>
          <w:lang w:eastAsia="ar-SA"/>
        </w:rPr>
        <w:t>, na stronie internetowej projektu: www.</w:t>
      </w:r>
      <w:r w:rsidR="005A695E">
        <w:rPr>
          <w:rFonts w:eastAsia="Times New Roman" w:cs="Arial"/>
          <w:lang w:eastAsia="ar-SA"/>
        </w:rPr>
        <w:t>wlb</w:t>
      </w:r>
      <w:r w:rsidRPr="00D50CCA">
        <w:rPr>
          <w:rFonts w:eastAsia="Times New Roman" w:cs="Arial"/>
          <w:lang w:eastAsia="ar-SA"/>
        </w:rPr>
        <w:t xml:space="preserve">.bdcenter.pl. </w:t>
      </w:r>
    </w:p>
    <w:p w:rsidR="006E2E68" w:rsidRDefault="006E2E68" w:rsidP="002D748F">
      <w:pPr>
        <w:suppressAutoHyphens/>
        <w:spacing w:after="0" w:line="240" w:lineRule="auto"/>
        <w:jc w:val="center"/>
        <w:rPr>
          <w:rFonts w:eastAsia="Times New Roman" w:cs="Arial"/>
          <w:b/>
          <w:lang w:eastAsia="ar-SA"/>
        </w:rPr>
      </w:pPr>
    </w:p>
    <w:p w:rsidR="00D50CCA" w:rsidRPr="00D50CCA" w:rsidRDefault="00D50CCA" w:rsidP="002D748F">
      <w:pPr>
        <w:suppressAutoHyphens/>
        <w:spacing w:after="0" w:line="240" w:lineRule="auto"/>
        <w:jc w:val="center"/>
        <w:rPr>
          <w:rFonts w:eastAsia="Times New Roman" w:cs="Arial"/>
          <w:b/>
          <w:lang w:eastAsia="ar-SA"/>
        </w:rPr>
      </w:pPr>
      <w:r w:rsidRPr="00D50CCA">
        <w:rPr>
          <w:rFonts w:eastAsia="Times New Roman" w:cs="Arial"/>
          <w:b/>
          <w:lang w:eastAsia="ar-SA"/>
        </w:rPr>
        <w:t>Oświadczam, że zapoznałem/-am się z treścią Regulaminu i akceptuję warunki</w:t>
      </w:r>
    </w:p>
    <w:p w:rsidR="00D50CCA" w:rsidRPr="00D50CCA" w:rsidRDefault="00D50CCA" w:rsidP="002D748F">
      <w:pPr>
        <w:suppressAutoHyphens/>
        <w:spacing w:after="0" w:line="240" w:lineRule="auto"/>
        <w:jc w:val="center"/>
        <w:rPr>
          <w:rFonts w:eastAsia="Times New Roman" w:cs="Arial"/>
          <w:b/>
          <w:lang w:eastAsia="ar-SA"/>
        </w:rPr>
      </w:pPr>
      <w:r w:rsidRPr="00D50CCA">
        <w:rPr>
          <w:rFonts w:eastAsia="Times New Roman" w:cs="Arial"/>
          <w:b/>
          <w:lang w:eastAsia="ar-SA"/>
        </w:rPr>
        <w:t>uczestnictwa w Projekcie.</w:t>
      </w:r>
    </w:p>
    <w:p w:rsidR="00D50CCA" w:rsidRPr="00D50CCA" w:rsidRDefault="00D50CCA" w:rsidP="00D50CCA">
      <w:pPr>
        <w:suppressAutoHyphens/>
        <w:spacing w:after="0" w:line="360" w:lineRule="auto"/>
        <w:jc w:val="both"/>
        <w:rPr>
          <w:rFonts w:eastAsia="Times New Roman" w:cs="Arial"/>
          <w:b/>
          <w:lang w:eastAsia="ar-SA"/>
        </w:rPr>
      </w:pPr>
    </w:p>
    <w:p w:rsidR="006E2E68" w:rsidRDefault="006E2E68" w:rsidP="00D50CCA">
      <w:pPr>
        <w:suppressAutoHyphens/>
        <w:spacing w:after="0" w:line="360" w:lineRule="auto"/>
        <w:jc w:val="both"/>
        <w:rPr>
          <w:rFonts w:eastAsia="Times New Roman" w:cs="Arial"/>
          <w:b/>
          <w:lang w:eastAsia="ar-SA"/>
        </w:rPr>
      </w:pPr>
    </w:p>
    <w:p w:rsidR="00EA1ABD" w:rsidRPr="00D50CCA" w:rsidRDefault="00EA1ABD" w:rsidP="00D50CCA">
      <w:pPr>
        <w:suppressAutoHyphens/>
        <w:spacing w:after="0" w:line="360" w:lineRule="auto"/>
        <w:jc w:val="both"/>
        <w:rPr>
          <w:rFonts w:eastAsia="Times New Roman" w:cs="Arial"/>
          <w:b/>
          <w:lang w:eastAsia="ar-SA"/>
        </w:rPr>
      </w:pPr>
    </w:p>
    <w:p w:rsidR="00D50CCA" w:rsidRPr="00D50CCA" w:rsidRDefault="00D50CCA" w:rsidP="006E2E68">
      <w:pPr>
        <w:suppressAutoHyphens/>
        <w:spacing w:after="0" w:line="360" w:lineRule="auto"/>
        <w:ind w:left="567" w:hanging="425"/>
        <w:rPr>
          <w:rFonts w:eastAsia="Times New Roman" w:cs="Arial"/>
          <w:i/>
          <w:lang w:eastAsia="ar-SA"/>
        </w:rPr>
      </w:pPr>
      <w:r w:rsidRPr="00D50CCA">
        <w:rPr>
          <w:rFonts w:eastAsia="Times New Roman" w:cs="Arial"/>
          <w:lang w:eastAsia="ar-SA"/>
        </w:rPr>
        <w:t xml:space="preserve">………………………………………..                               </w:t>
      </w:r>
      <w:r w:rsidR="006E2E68">
        <w:rPr>
          <w:rFonts w:eastAsia="Times New Roman" w:cs="Arial"/>
          <w:lang w:eastAsia="ar-SA"/>
        </w:rPr>
        <w:tab/>
      </w:r>
      <w:r w:rsidR="006E2E68">
        <w:rPr>
          <w:rFonts w:eastAsia="Times New Roman" w:cs="Arial"/>
          <w:lang w:eastAsia="ar-SA"/>
        </w:rPr>
        <w:tab/>
      </w:r>
      <w:r w:rsidR="006E2E68">
        <w:rPr>
          <w:rFonts w:eastAsia="Times New Roman" w:cs="Arial"/>
          <w:lang w:eastAsia="ar-SA"/>
        </w:rPr>
        <w:tab/>
      </w:r>
      <w:r w:rsidRPr="00D50CCA">
        <w:rPr>
          <w:rFonts w:eastAsia="Times New Roman" w:cs="Arial"/>
          <w:lang w:eastAsia="ar-SA"/>
        </w:rPr>
        <w:t xml:space="preserve">       ………………………………………..</w:t>
      </w:r>
    </w:p>
    <w:p w:rsidR="009C34C8" w:rsidRPr="006D636B" w:rsidRDefault="00D50CCA" w:rsidP="006D636B">
      <w:pPr>
        <w:suppressAutoHyphens/>
        <w:spacing w:after="0" w:line="360" w:lineRule="auto"/>
        <w:ind w:left="567" w:hanging="425"/>
        <w:rPr>
          <w:rFonts w:eastAsia="Times New Roman"/>
          <w:sz w:val="20"/>
          <w:szCs w:val="20"/>
          <w:lang w:eastAsia="ar-SA"/>
        </w:rPr>
      </w:pPr>
      <w:r w:rsidRPr="006D636B">
        <w:rPr>
          <w:rFonts w:eastAsia="Times New Roman" w:cs="Arial"/>
          <w:i/>
          <w:sz w:val="20"/>
          <w:szCs w:val="20"/>
          <w:lang w:eastAsia="ar-SA"/>
        </w:rPr>
        <w:t>Miejscowość, data</w:t>
      </w:r>
      <w:r w:rsidRPr="00D50CCA">
        <w:rPr>
          <w:rFonts w:eastAsia="Times New Roman" w:cs="Arial"/>
          <w:i/>
          <w:lang w:eastAsia="ar-SA"/>
        </w:rPr>
        <w:tab/>
      </w:r>
      <w:r w:rsidRPr="00D50CCA">
        <w:rPr>
          <w:rFonts w:eastAsia="Times New Roman" w:cs="Arial"/>
          <w:i/>
          <w:lang w:eastAsia="ar-SA"/>
        </w:rPr>
        <w:tab/>
      </w:r>
      <w:r w:rsidRPr="00D50CCA">
        <w:rPr>
          <w:rFonts w:eastAsia="Times New Roman" w:cs="Arial"/>
          <w:i/>
          <w:lang w:eastAsia="ar-SA"/>
        </w:rPr>
        <w:tab/>
      </w:r>
      <w:r w:rsidR="006E2E68">
        <w:rPr>
          <w:rFonts w:eastAsia="Times New Roman" w:cs="Arial"/>
          <w:i/>
          <w:lang w:eastAsia="ar-SA"/>
        </w:rPr>
        <w:tab/>
      </w:r>
      <w:r w:rsidR="006E2E68">
        <w:rPr>
          <w:rFonts w:eastAsia="Times New Roman" w:cs="Arial"/>
          <w:i/>
          <w:lang w:eastAsia="ar-SA"/>
        </w:rPr>
        <w:tab/>
      </w:r>
      <w:r w:rsidR="00A740E2">
        <w:rPr>
          <w:rFonts w:eastAsia="Times New Roman" w:cs="Arial"/>
          <w:i/>
          <w:lang w:eastAsia="ar-SA"/>
        </w:rPr>
        <w:tab/>
      </w:r>
      <w:r w:rsidR="006E2E68" w:rsidRPr="006D636B">
        <w:rPr>
          <w:rFonts w:eastAsia="Times New Roman" w:cs="Arial"/>
          <w:i/>
          <w:sz w:val="20"/>
          <w:szCs w:val="20"/>
          <w:lang w:eastAsia="ar-SA"/>
        </w:rPr>
        <w:t>Pieczęć imienna i c</w:t>
      </w:r>
      <w:r w:rsidRPr="006D636B">
        <w:rPr>
          <w:rFonts w:eastAsia="Times New Roman" w:cs="Arial"/>
          <w:i/>
          <w:sz w:val="20"/>
          <w:szCs w:val="20"/>
          <w:lang w:eastAsia="ar-SA"/>
        </w:rPr>
        <w:t>zytelny podpis</w:t>
      </w:r>
    </w:p>
    <w:p w:rsidR="00EA1ABD" w:rsidRDefault="00EA1ABD" w:rsidP="00EA1ABD">
      <w:pPr>
        <w:tabs>
          <w:tab w:val="left" w:pos="3818"/>
        </w:tabs>
        <w:rPr>
          <w:rFonts w:eastAsia="Times New Roman"/>
          <w:lang w:eastAsia="ar-SA"/>
        </w:rPr>
      </w:pPr>
    </w:p>
    <w:p w:rsidR="00EA1ABD" w:rsidRDefault="00EA1ABD" w:rsidP="00EA1ABD">
      <w:pPr>
        <w:tabs>
          <w:tab w:val="left" w:pos="3818"/>
        </w:tabs>
        <w:rPr>
          <w:rFonts w:eastAsia="Times New Roman"/>
          <w:lang w:eastAsia="ar-SA"/>
        </w:rPr>
      </w:pPr>
    </w:p>
    <w:p w:rsidR="00337DB0" w:rsidRPr="00EA1ABD" w:rsidRDefault="006E2E68" w:rsidP="006E2E68">
      <w:pPr>
        <w:tabs>
          <w:tab w:val="left" w:pos="3818"/>
        </w:tabs>
      </w:pPr>
      <w:r>
        <w:t>……………………………………………….</w:t>
      </w:r>
      <w:r w:rsidR="006D636B">
        <w:br/>
      </w:r>
      <w:r w:rsidRPr="006D636B">
        <w:rPr>
          <w:i/>
          <w:sz w:val="20"/>
          <w:szCs w:val="20"/>
        </w:rPr>
        <w:t>Pieczęć firmowa</w:t>
      </w:r>
    </w:p>
    <w:sectPr w:rsidR="00337DB0" w:rsidRPr="00EA1ABD" w:rsidSect="00EA1ABD">
      <w:headerReference w:type="default" r:id="rId8"/>
      <w:footerReference w:type="even" r:id="rId9"/>
      <w:footerReference w:type="default" r:id="rId10"/>
      <w:pgSz w:w="11906" w:h="16838"/>
      <w:pgMar w:top="91" w:right="1418" w:bottom="709" w:left="1247" w:header="0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613" w:rsidRDefault="00457613" w:rsidP="001072E2">
      <w:pPr>
        <w:spacing w:after="0" w:line="240" w:lineRule="auto"/>
      </w:pPr>
      <w:r>
        <w:separator/>
      </w:r>
    </w:p>
  </w:endnote>
  <w:endnote w:type="continuationSeparator" w:id="0">
    <w:p w:rsidR="00457613" w:rsidRDefault="00457613" w:rsidP="00107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sch Sans Regular">
    <w:altName w:val="Arial"/>
    <w:charset w:val="00"/>
    <w:family w:val="swiss"/>
    <w:pitch w:val="variable"/>
    <w:sig w:usb0="A00002AF" w:usb1="1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3A4" w:rsidRDefault="00A273A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6114826"/>
      <w:docPartObj>
        <w:docPartGallery w:val="Page Numbers (Bottom of Page)"/>
        <w:docPartUnique/>
      </w:docPartObj>
    </w:sdtPr>
    <w:sdtEndPr/>
    <w:sdtContent>
      <w:p w:rsidR="00D91A7D" w:rsidRDefault="00D91A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ABD">
          <w:rPr>
            <w:noProof/>
          </w:rPr>
          <w:t>1</w:t>
        </w:r>
        <w:r>
          <w:fldChar w:fldCharType="end"/>
        </w:r>
      </w:p>
    </w:sdtContent>
  </w:sdt>
  <w:p w:rsidR="00A273A4" w:rsidRDefault="00D91A7D" w:rsidP="00D91A7D">
    <w:pPr>
      <w:pStyle w:val="Stopka"/>
      <w:ind w:right="-398"/>
      <w:jc w:val="center"/>
      <w:rPr>
        <w:rFonts w:ascii="Bosch Sans Regular" w:hAnsi="Bosch Sans Regular"/>
        <w:i/>
        <w:sz w:val="18"/>
        <w:szCs w:val="18"/>
      </w:rPr>
    </w:pPr>
    <w:r w:rsidRPr="00D91A7D">
      <w:rPr>
        <w:rFonts w:ascii="Bosch Sans Regular" w:hAnsi="Bosch Sans Regular"/>
        <w:i/>
        <w:sz w:val="18"/>
        <w:szCs w:val="18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613" w:rsidRDefault="00457613" w:rsidP="001072E2">
      <w:pPr>
        <w:spacing w:after="0" w:line="240" w:lineRule="auto"/>
      </w:pPr>
      <w:r>
        <w:separator/>
      </w:r>
    </w:p>
  </w:footnote>
  <w:footnote w:type="continuationSeparator" w:id="0">
    <w:p w:rsidR="00457613" w:rsidRDefault="00457613" w:rsidP="00107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3A4" w:rsidRDefault="00D91A7D" w:rsidP="001072E2">
    <w:pPr>
      <w:pStyle w:val="Nagwek"/>
    </w:pPr>
    <w:r>
      <w:rPr>
        <w:noProof/>
        <w:lang w:eastAsia="pl-PL"/>
      </w:rPr>
      <w:drawing>
        <wp:inline distT="0" distB="0" distL="0" distR="0" wp14:anchorId="7FEC2933">
          <wp:extent cx="5934075" cy="887617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6758" cy="8895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2F3E"/>
    <w:multiLevelType w:val="hybridMultilevel"/>
    <w:tmpl w:val="4B52F0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86D3C"/>
    <w:multiLevelType w:val="hybridMultilevel"/>
    <w:tmpl w:val="C2D26B8E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7B0062"/>
    <w:multiLevelType w:val="hybridMultilevel"/>
    <w:tmpl w:val="71A2C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080"/>
    <w:multiLevelType w:val="hybridMultilevel"/>
    <w:tmpl w:val="E05A9BD6"/>
    <w:lvl w:ilvl="0" w:tplc="3ADC8A60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1D459DA">
      <w:numFmt w:val="bullet"/>
      <w:lvlText w:val=""/>
      <w:lvlJc w:val="left"/>
      <w:pPr>
        <w:ind w:left="1440" w:hanging="360"/>
      </w:pPr>
      <w:rPr>
        <w:rFonts w:ascii="Symbol" w:eastAsia="Cambria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2424D"/>
    <w:multiLevelType w:val="hybridMultilevel"/>
    <w:tmpl w:val="4E94E372"/>
    <w:lvl w:ilvl="0" w:tplc="39248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859C8"/>
    <w:multiLevelType w:val="hybridMultilevel"/>
    <w:tmpl w:val="02582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B3D40"/>
    <w:multiLevelType w:val="hybridMultilevel"/>
    <w:tmpl w:val="FA7613A6"/>
    <w:lvl w:ilvl="0" w:tplc="9E6C40EC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12F93"/>
    <w:multiLevelType w:val="hybridMultilevel"/>
    <w:tmpl w:val="20D83FFE"/>
    <w:lvl w:ilvl="0" w:tplc="447470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70C3E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774D6"/>
    <w:multiLevelType w:val="hybridMultilevel"/>
    <w:tmpl w:val="882C8C42"/>
    <w:lvl w:ilvl="0" w:tplc="3354AA6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8B7C0F"/>
    <w:multiLevelType w:val="hybridMultilevel"/>
    <w:tmpl w:val="44109172"/>
    <w:lvl w:ilvl="0" w:tplc="1FAC7392">
      <w:start w:val="1"/>
      <w:numFmt w:val="lowerLetter"/>
      <w:lvlText w:val="%1.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70B04"/>
    <w:multiLevelType w:val="hybridMultilevel"/>
    <w:tmpl w:val="9B48B9D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D2D7943"/>
    <w:multiLevelType w:val="hybridMultilevel"/>
    <w:tmpl w:val="E1D2B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60D90"/>
    <w:multiLevelType w:val="hybridMultilevel"/>
    <w:tmpl w:val="1728B0E6"/>
    <w:lvl w:ilvl="0" w:tplc="D3608270">
      <w:start w:val="1"/>
      <w:numFmt w:val="lowerLetter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0726FC0"/>
    <w:multiLevelType w:val="hybridMultilevel"/>
    <w:tmpl w:val="B274935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B911BFB"/>
    <w:multiLevelType w:val="hybridMultilevel"/>
    <w:tmpl w:val="44F0234E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2CF02057"/>
    <w:multiLevelType w:val="hybridMultilevel"/>
    <w:tmpl w:val="DD6611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D0BD4"/>
    <w:multiLevelType w:val="hybridMultilevel"/>
    <w:tmpl w:val="0A18A964"/>
    <w:lvl w:ilvl="0" w:tplc="DCC06252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437D7"/>
    <w:multiLevelType w:val="hybridMultilevel"/>
    <w:tmpl w:val="2034CEF0"/>
    <w:lvl w:ilvl="0" w:tplc="5B68053E">
      <w:start w:val="1"/>
      <w:numFmt w:val="lowerLetter"/>
      <w:lvlText w:val="%1."/>
      <w:lvlJc w:val="left"/>
      <w:pPr>
        <w:ind w:left="1145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3D1D4E63"/>
    <w:multiLevelType w:val="hybridMultilevel"/>
    <w:tmpl w:val="C128B644"/>
    <w:lvl w:ilvl="0" w:tplc="D7BE264A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A68B9"/>
    <w:multiLevelType w:val="hybridMultilevel"/>
    <w:tmpl w:val="6C5ECB8A"/>
    <w:lvl w:ilvl="0" w:tplc="92C622B4">
      <w:start w:val="1"/>
      <w:numFmt w:val="lowerLetter"/>
      <w:lvlText w:val="%1."/>
      <w:lvlJc w:val="left"/>
      <w:pPr>
        <w:ind w:left="1146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E575499"/>
    <w:multiLevelType w:val="hybridMultilevel"/>
    <w:tmpl w:val="674A0C10"/>
    <w:lvl w:ilvl="0" w:tplc="DCC06252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448C1"/>
    <w:multiLevelType w:val="hybridMultilevel"/>
    <w:tmpl w:val="272042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E5ACA3F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D109A8"/>
    <w:multiLevelType w:val="hybridMultilevel"/>
    <w:tmpl w:val="B99ACF7A"/>
    <w:lvl w:ilvl="0" w:tplc="92C622B4">
      <w:start w:val="1"/>
      <w:numFmt w:val="lowerLetter"/>
      <w:lvlText w:val="%1."/>
      <w:lvlJc w:val="left"/>
      <w:pPr>
        <w:ind w:left="1146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35F4993"/>
    <w:multiLevelType w:val="hybridMultilevel"/>
    <w:tmpl w:val="620CF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40656C"/>
    <w:multiLevelType w:val="hybridMultilevel"/>
    <w:tmpl w:val="532055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8C6481"/>
    <w:multiLevelType w:val="hybridMultilevel"/>
    <w:tmpl w:val="8ECA51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2A8644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8C6BCD"/>
    <w:multiLevelType w:val="hybridMultilevel"/>
    <w:tmpl w:val="EA1CE70C"/>
    <w:lvl w:ilvl="0" w:tplc="D1D8FBE4">
      <w:start w:val="1"/>
      <w:numFmt w:val="lowerLetter"/>
      <w:lvlText w:val="%1."/>
      <w:lvlJc w:val="left"/>
      <w:pPr>
        <w:ind w:left="2784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7" w15:restartNumberingAfterBreak="0">
    <w:nsid w:val="48F470DA"/>
    <w:multiLevelType w:val="hybridMultilevel"/>
    <w:tmpl w:val="A0127ED2"/>
    <w:lvl w:ilvl="0" w:tplc="A7A860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9E741F"/>
    <w:multiLevelType w:val="hybridMultilevel"/>
    <w:tmpl w:val="4E94E372"/>
    <w:lvl w:ilvl="0" w:tplc="39248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FE404D"/>
    <w:multiLevelType w:val="hybridMultilevel"/>
    <w:tmpl w:val="6B74D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8AAD8C0">
      <w:start w:val="1"/>
      <w:numFmt w:val="decimal"/>
      <w:lvlText w:val="%2."/>
      <w:lvlJc w:val="left"/>
      <w:pPr>
        <w:ind w:left="1440" w:hanging="360"/>
      </w:pPr>
      <w:rPr>
        <w:rFonts w:ascii="Bosch Sans Regular" w:hAnsi="Bosch Sans Regular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0532A3"/>
    <w:multiLevelType w:val="hybridMultilevel"/>
    <w:tmpl w:val="FCA61192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55BA28F4">
      <w:start w:val="1"/>
      <w:numFmt w:val="decimal"/>
      <w:lvlText w:val="%2."/>
      <w:lvlJc w:val="left"/>
      <w:pPr>
        <w:ind w:left="2880" w:hanging="360"/>
      </w:pPr>
      <w:rPr>
        <w:rFonts w:asciiTheme="minorHAnsi" w:hAnsiTheme="minorHAnsi" w:cstheme="minorHAnsi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4DA85BCA"/>
    <w:multiLevelType w:val="hybridMultilevel"/>
    <w:tmpl w:val="4DD8D93C"/>
    <w:lvl w:ilvl="0" w:tplc="39248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9332EE"/>
    <w:multiLevelType w:val="hybridMultilevel"/>
    <w:tmpl w:val="6C5ECB8A"/>
    <w:lvl w:ilvl="0" w:tplc="92C622B4">
      <w:start w:val="1"/>
      <w:numFmt w:val="lowerLetter"/>
      <w:lvlText w:val="%1."/>
      <w:lvlJc w:val="left"/>
      <w:pPr>
        <w:ind w:left="1146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2B36625"/>
    <w:multiLevelType w:val="hybridMultilevel"/>
    <w:tmpl w:val="59BCE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4A5150"/>
    <w:multiLevelType w:val="hybridMultilevel"/>
    <w:tmpl w:val="63AAD4DC"/>
    <w:lvl w:ilvl="0" w:tplc="39248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B20C37"/>
    <w:multiLevelType w:val="hybridMultilevel"/>
    <w:tmpl w:val="395841D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904530"/>
    <w:multiLevelType w:val="hybridMultilevel"/>
    <w:tmpl w:val="DBC24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B64E46"/>
    <w:multiLevelType w:val="hybridMultilevel"/>
    <w:tmpl w:val="BF48E0A4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43649C4"/>
    <w:multiLevelType w:val="hybridMultilevel"/>
    <w:tmpl w:val="463E1A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EF0C24"/>
    <w:multiLevelType w:val="hybridMultilevel"/>
    <w:tmpl w:val="CA78EC60"/>
    <w:lvl w:ilvl="0" w:tplc="9E70A9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9D0A9A"/>
    <w:multiLevelType w:val="hybridMultilevel"/>
    <w:tmpl w:val="C7E65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C64C09"/>
    <w:multiLevelType w:val="hybridMultilevel"/>
    <w:tmpl w:val="D020E108"/>
    <w:lvl w:ilvl="0" w:tplc="92C622B4">
      <w:start w:val="1"/>
      <w:numFmt w:val="lowerLetter"/>
      <w:lvlText w:val="%1."/>
      <w:lvlJc w:val="left"/>
      <w:pPr>
        <w:ind w:left="1146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6AC0145C"/>
    <w:multiLevelType w:val="hybridMultilevel"/>
    <w:tmpl w:val="9C2CB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950D89"/>
    <w:multiLevelType w:val="hybridMultilevel"/>
    <w:tmpl w:val="C5A01CB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4" w15:restartNumberingAfterBreak="0">
    <w:nsid w:val="7A475430"/>
    <w:multiLevelType w:val="hybridMultilevel"/>
    <w:tmpl w:val="6FE876F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D0C7B3D"/>
    <w:multiLevelType w:val="hybridMultilevel"/>
    <w:tmpl w:val="8E76DC9C"/>
    <w:lvl w:ilvl="0" w:tplc="D1D8FBE4">
      <w:start w:val="1"/>
      <w:numFmt w:val="lowerLetter"/>
      <w:lvlText w:val="%1."/>
      <w:lvlJc w:val="left"/>
      <w:pPr>
        <w:ind w:left="1572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FBD42D5"/>
    <w:multiLevelType w:val="hybridMultilevel"/>
    <w:tmpl w:val="F2007C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FAC7392">
      <w:start w:val="1"/>
      <w:numFmt w:val="lowerLetter"/>
      <w:lvlText w:val="%2."/>
      <w:lvlJc w:val="left"/>
      <w:pPr>
        <w:ind w:left="1070" w:hanging="360"/>
      </w:pPr>
      <w:rPr>
        <w:color w:val="auto"/>
      </w:rPr>
    </w:lvl>
    <w:lvl w:ilvl="2" w:tplc="E5ACA3F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8"/>
  </w:num>
  <w:num w:numId="3">
    <w:abstractNumId w:val="8"/>
  </w:num>
  <w:num w:numId="4">
    <w:abstractNumId w:val="39"/>
  </w:num>
  <w:num w:numId="5">
    <w:abstractNumId w:val="40"/>
  </w:num>
  <w:num w:numId="6">
    <w:abstractNumId w:val="30"/>
  </w:num>
  <w:num w:numId="7">
    <w:abstractNumId w:val="7"/>
  </w:num>
  <w:num w:numId="8">
    <w:abstractNumId w:val="46"/>
  </w:num>
  <w:num w:numId="9">
    <w:abstractNumId w:val="3"/>
  </w:num>
  <w:num w:numId="10">
    <w:abstractNumId w:val="27"/>
  </w:num>
  <w:num w:numId="11">
    <w:abstractNumId w:val="11"/>
  </w:num>
  <w:num w:numId="12">
    <w:abstractNumId w:val="25"/>
  </w:num>
  <w:num w:numId="13">
    <w:abstractNumId w:val="5"/>
  </w:num>
  <w:num w:numId="14">
    <w:abstractNumId w:val="36"/>
  </w:num>
  <w:num w:numId="15">
    <w:abstractNumId w:val="15"/>
  </w:num>
  <w:num w:numId="16">
    <w:abstractNumId w:val="29"/>
  </w:num>
  <w:num w:numId="17">
    <w:abstractNumId w:val="35"/>
  </w:num>
  <w:num w:numId="18">
    <w:abstractNumId w:val="37"/>
  </w:num>
  <w:num w:numId="19">
    <w:abstractNumId w:val="12"/>
  </w:num>
  <w:num w:numId="20">
    <w:abstractNumId w:val="10"/>
  </w:num>
  <w:num w:numId="21">
    <w:abstractNumId w:val="17"/>
  </w:num>
  <w:num w:numId="22">
    <w:abstractNumId w:val="43"/>
  </w:num>
  <w:num w:numId="23">
    <w:abstractNumId w:val="44"/>
  </w:num>
  <w:num w:numId="24">
    <w:abstractNumId w:val="42"/>
  </w:num>
  <w:num w:numId="25">
    <w:abstractNumId w:val="0"/>
  </w:num>
  <w:num w:numId="26">
    <w:abstractNumId w:val="21"/>
  </w:num>
  <w:num w:numId="27">
    <w:abstractNumId w:val="41"/>
  </w:num>
  <w:num w:numId="28">
    <w:abstractNumId w:val="45"/>
  </w:num>
  <w:num w:numId="29">
    <w:abstractNumId w:val="26"/>
  </w:num>
  <w:num w:numId="30">
    <w:abstractNumId w:val="16"/>
  </w:num>
  <w:num w:numId="31">
    <w:abstractNumId w:val="20"/>
  </w:num>
  <w:num w:numId="32">
    <w:abstractNumId w:val="18"/>
  </w:num>
  <w:num w:numId="33">
    <w:abstractNumId w:val="19"/>
  </w:num>
  <w:num w:numId="34">
    <w:abstractNumId w:val="22"/>
  </w:num>
  <w:num w:numId="35">
    <w:abstractNumId w:val="32"/>
  </w:num>
  <w:num w:numId="36">
    <w:abstractNumId w:val="13"/>
  </w:num>
  <w:num w:numId="37">
    <w:abstractNumId w:val="9"/>
  </w:num>
  <w:num w:numId="38">
    <w:abstractNumId w:val="6"/>
  </w:num>
  <w:num w:numId="39">
    <w:abstractNumId w:val="34"/>
  </w:num>
  <w:num w:numId="40">
    <w:abstractNumId w:val="31"/>
  </w:num>
  <w:num w:numId="41">
    <w:abstractNumId w:val="1"/>
  </w:num>
  <w:num w:numId="42">
    <w:abstractNumId w:val="4"/>
  </w:num>
  <w:num w:numId="43">
    <w:abstractNumId w:val="14"/>
  </w:num>
  <w:num w:numId="44">
    <w:abstractNumId w:val="24"/>
  </w:num>
  <w:num w:numId="45">
    <w:abstractNumId w:val="38"/>
  </w:num>
  <w:num w:numId="46">
    <w:abstractNumId w:val="33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E2"/>
    <w:rsid w:val="000173AE"/>
    <w:rsid w:val="000C26E0"/>
    <w:rsid w:val="000C3E22"/>
    <w:rsid w:val="000C6833"/>
    <w:rsid w:val="000E0ED2"/>
    <w:rsid w:val="001072E2"/>
    <w:rsid w:val="0011761C"/>
    <w:rsid w:val="001325B2"/>
    <w:rsid w:val="00142FBE"/>
    <w:rsid w:val="00152A8C"/>
    <w:rsid w:val="001A625C"/>
    <w:rsid w:val="001A6715"/>
    <w:rsid w:val="001C4A5B"/>
    <w:rsid w:val="001C6155"/>
    <w:rsid w:val="001F7A34"/>
    <w:rsid w:val="001F7E42"/>
    <w:rsid w:val="00227205"/>
    <w:rsid w:val="00232F97"/>
    <w:rsid w:val="002725C8"/>
    <w:rsid w:val="00275C98"/>
    <w:rsid w:val="002A0F9A"/>
    <w:rsid w:val="002B41B8"/>
    <w:rsid w:val="002B59DA"/>
    <w:rsid w:val="002D748F"/>
    <w:rsid w:val="002F746C"/>
    <w:rsid w:val="0030634C"/>
    <w:rsid w:val="003105D9"/>
    <w:rsid w:val="00337DB0"/>
    <w:rsid w:val="003717AE"/>
    <w:rsid w:val="00393AC8"/>
    <w:rsid w:val="003A091F"/>
    <w:rsid w:val="003A10A8"/>
    <w:rsid w:val="003A18F9"/>
    <w:rsid w:val="003A3F2F"/>
    <w:rsid w:val="003C5A28"/>
    <w:rsid w:val="003C5FCA"/>
    <w:rsid w:val="003F394B"/>
    <w:rsid w:val="003F5EC3"/>
    <w:rsid w:val="00401A6D"/>
    <w:rsid w:val="00413462"/>
    <w:rsid w:val="00423070"/>
    <w:rsid w:val="00457613"/>
    <w:rsid w:val="00463DEE"/>
    <w:rsid w:val="00477053"/>
    <w:rsid w:val="00487014"/>
    <w:rsid w:val="00495BCF"/>
    <w:rsid w:val="004B3D42"/>
    <w:rsid w:val="004C3D18"/>
    <w:rsid w:val="004D3F8D"/>
    <w:rsid w:val="004F221B"/>
    <w:rsid w:val="005057DF"/>
    <w:rsid w:val="00507FC3"/>
    <w:rsid w:val="00522C5D"/>
    <w:rsid w:val="00524291"/>
    <w:rsid w:val="005449A1"/>
    <w:rsid w:val="005664FC"/>
    <w:rsid w:val="005668E1"/>
    <w:rsid w:val="00576229"/>
    <w:rsid w:val="00595188"/>
    <w:rsid w:val="005A695E"/>
    <w:rsid w:val="005E081A"/>
    <w:rsid w:val="005E4026"/>
    <w:rsid w:val="005F57F8"/>
    <w:rsid w:val="00615623"/>
    <w:rsid w:val="00633354"/>
    <w:rsid w:val="00676E55"/>
    <w:rsid w:val="006D0FF3"/>
    <w:rsid w:val="006D2F31"/>
    <w:rsid w:val="006D636B"/>
    <w:rsid w:val="006E2E68"/>
    <w:rsid w:val="007035BC"/>
    <w:rsid w:val="007653ED"/>
    <w:rsid w:val="00766FC7"/>
    <w:rsid w:val="007967B2"/>
    <w:rsid w:val="007A60F8"/>
    <w:rsid w:val="007C4C58"/>
    <w:rsid w:val="007D3626"/>
    <w:rsid w:val="007E4683"/>
    <w:rsid w:val="007F510A"/>
    <w:rsid w:val="00837049"/>
    <w:rsid w:val="00851332"/>
    <w:rsid w:val="008679B1"/>
    <w:rsid w:val="00876294"/>
    <w:rsid w:val="008A212E"/>
    <w:rsid w:val="008B4ECD"/>
    <w:rsid w:val="008B77EB"/>
    <w:rsid w:val="008C1EB8"/>
    <w:rsid w:val="008D0793"/>
    <w:rsid w:val="008D66C7"/>
    <w:rsid w:val="008F3EF2"/>
    <w:rsid w:val="008F6CBD"/>
    <w:rsid w:val="008F7756"/>
    <w:rsid w:val="00913438"/>
    <w:rsid w:val="00922615"/>
    <w:rsid w:val="00924B96"/>
    <w:rsid w:val="0097031C"/>
    <w:rsid w:val="00990A4C"/>
    <w:rsid w:val="009B4454"/>
    <w:rsid w:val="009C153B"/>
    <w:rsid w:val="009C1645"/>
    <w:rsid w:val="009C34C8"/>
    <w:rsid w:val="009C3682"/>
    <w:rsid w:val="009E0E12"/>
    <w:rsid w:val="00A01530"/>
    <w:rsid w:val="00A235EF"/>
    <w:rsid w:val="00A273A4"/>
    <w:rsid w:val="00A41BD7"/>
    <w:rsid w:val="00A430AA"/>
    <w:rsid w:val="00A560A7"/>
    <w:rsid w:val="00A579FE"/>
    <w:rsid w:val="00A740E2"/>
    <w:rsid w:val="00A756E9"/>
    <w:rsid w:val="00A86CFB"/>
    <w:rsid w:val="00A95154"/>
    <w:rsid w:val="00B008A4"/>
    <w:rsid w:val="00B34C47"/>
    <w:rsid w:val="00B36D78"/>
    <w:rsid w:val="00B80A2E"/>
    <w:rsid w:val="00B9146A"/>
    <w:rsid w:val="00B97A6B"/>
    <w:rsid w:val="00BB0DBF"/>
    <w:rsid w:val="00BB44F0"/>
    <w:rsid w:val="00BC12D8"/>
    <w:rsid w:val="00BE42AA"/>
    <w:rsid w:val="00C17EED"/>
    <w:rsid w:val="00C36841"/>
    <w:rsid w:val="00C44CB4"/>
    <w:rsid w:val="00C62981"/>
    <w:rsid w:val="00C82EB6"/>
    <w:rsid w:val="00CB485A"/>
    <w:rsid w:val="00CB50CC"/>
    <w:rsid w:val="00CD5D9F"/>
    <w:rsid w:val="00CE0608"/>
    <w:rsid w:val="00D064F0"/>
    <w:rsid w:val="00D24A20"/>
    <w:rsid w:val="00D2530C"/>
    <w:rsid w:val="00D262F5"/>
    <w:rsid w:val="00D429AF"/>
    <w:rsid w:val="00D50CCA"/>
    <w:rsid w:val="00D62C11"/>
    <w:rsid w:val="00D70E4C"/>
    <w:rsid w:val="00D91A7D"/>
    <w:rsid w:val="00D92A78"/>
    <w:rsid w:val="00DB04B9"/>
    <w:rsid w:val="00DC53A3"/>
    <w:rsid w:val="00DE14D3"/>
    <w:rsid w:val="00DF5FCA"/>
    <w:rsid w:val="00DF7E07"/>
    <w:rsid w:val="00E0146D"/>
    <w:rsid w:val="00E16A19"/>
    <w:rsid w:val="00E4242D"/>
    <w:rsid w:val="00E62E2F"/>
    <w:rsid w:val="00E71C67"/>
    <w:rsid w:val="00E71EF2"/>
    <w:rsid w:val="00E90A69"/>
    <w:rsid w:val="00E95C8D"/>
    <w:rsid w:val="00E9630C"/>
    <w:rsid w:val="00EA1ABD"/>
    <w:rsid w:val="00EE147B"/>
    <w:rsid w:val="00EF0EE8"/>
    <w:rsid w:val="00EF29A9"/>
    <w:rsid w:val="00F245F0"/>
    <w:rsid w:val="00FB21E9"/>
    <w:rsid w:val="00FD74F3"/>
    <w:rsid w:val="00FE300B"/>
    <w:rsid w:val="00FE6D8C"/>
    <w:rsid w:val="00FF0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7A18F9-8880-4F3F-8B92-CB65853E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EF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72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072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2E2"/>
  </w:style>
  <w:style w:type="paragraph" w:styleId="Stopka">
    <w:name w:val="footer"/>
    <w:basedOn w:val="Normalny"/>
    <w:link w:val="Stopka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2E2"/>
  </w:style>
  <w:style w:type="paragraph" w:styleId="NormalnyWeb">
    <w:name w:val="Normal (Web)"/>
    <w:basedOn w:val="Normalny"/>
    <w:rsid w:val="00990A4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173A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3F2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92A7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9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9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9A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9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9A9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3D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3D18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3D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C3C2A-435D-4558-9BAC-FFD3A945A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1996</Words>
  <Characters>11980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agata.wos</cp:lastModifiedBy>
  <cp:revision>10</cp:revision>
  <cp:lastPrinted>2014-11-24T12:43:00Z</cp:lastPrinted>
  <dcterms:created xsi:type="dcterms:W3CDTF">2014-12-01T09:13:00Z</dcterms:created>
  <dcterms:modified xsi:type="dcterms:W3CDTF">2018-01-09T22:37:00Z</dcterms:modified>
</cp:coreProperties>
</file>